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北京市民族宗教事务委员会2022年第二季度政府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网站与政务新媒体工作自查报告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办公厅秘书局印发的《政府网站与政务新媒体检查指标、监管工作年度考核指标》、国务院办公厅印发的《政府网站发展指引的通知》（国办发〔2017〕47号）、北京市人民政府办公厅印发的《关于坚持以人民为中心推进一体化网上政府建设的工作方案》（京政办发〔2019〕9号）、《北京市人民政府办公厅关于贯彻落实&lt;政府网站发展指引&gt;的实施意见》(京政办发〔2017〕51号)、《政务网站检查指标》和《政务新媒体检查指标》等文件要求，北京市民族宗教事务委员会开展了2022年第二季度政府网站与政务新媒体内容自查工作，现将自查工作开展情况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一、网站运行情况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第二季度北京市民族宗教事务委员会网站整体运行情况良好，截至5月26日，北京市民族宗教事务委员会网站总访问次数为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379870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人次，页面总浏览量(PV)为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1280725</w:t>
      </w:r>
      <w:r>
        <w:rPr>
          <w:rFonts w:hint="eastAsia" w:ascii="仿宋_GB2312" w:hAnsi="仿宋_GB2312" w:eastAsia="仿宋_GB2312" w:cs="仿宋_GB2312"/>
          <w:sz w:val="32"/>
          <w:szCs w:val="32"/>
        </w:rPr>
        <w:t>页，日均访问次数为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6783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人次/日，日均页面浏览量(PV)为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22870</w:t>
      </w:r>
      <w:r>
        <w:rPr>
          <w:rFonts w:hint="eastAsia" w:ascii="仿宋_GB2312" w:hAnsi="仿宋_GB2312" w:eastAsia="仿宋_GB2312" w:cs="仿宋_GB2312"/>
          <w:sz w:val="32"/>
          <w:szCs w:val="32"/>
        </w:rPr>
        <w:t>页/日。网站信息更新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条，其中更新频率较高的栏目分别为：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民宗动态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政民互动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北京市民族宗教事务委员会大力推进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政民互动工作，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高效回应群众需求。2022年第二季度，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信箱共收到网民来信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封，共回复网民来信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封，其中正在办理中信件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封，暂未收到满意度评价。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落实“简单咨询1个工作日答复”制度，网民来信均能做到100%按时保质回复。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三、网站自查及整改情况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在网站新增数目发布栏目，提供民族宗教公开数据目录、查询和搜索等功能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优化政民互动信箱和用户空间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优化查询等功能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针对新增二维码分享推荐功能，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优化全站搜索功能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截至目前，自查中存在的问题均已整改完毕。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四、政务新媒体自查及整改情况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第二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季度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我委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新媒体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发布信息68条，阅读次数49022人次，阅读人数33055人，日均访问量720人次。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本季度，新媒体更新内容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及时、准确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，较好地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反映我委政务建设情况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五、下阶段工作计划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根据北京市政务服务管理局印发的《关于印发政府网站和政务新媒体检查指标的通知》，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我委将持续优化完善功能，做好日常监测和巡检，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确保网站信息发布及时、准确、实用。严格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内容错误、错敏词等不合规信息上线。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ZjczMzgwZWNlYzZhNjcwZTg2OGZkNWFiM2E5OTYifQ=="/>
  </w:docVars>
  <w:rsids>
    <w:rsidRoot w:val="00000000"/>
    <w:rsid w:val="00053A87"/>
    <w:rsid w:val="097D4471"/>
    <w:rsid w:val="33947BE8"/>
    <w:rsid w:val="79BFD951"/>
    <w:rsid w:val="FE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854</Words>
  <Characters>902</Characters>
  <Paragraphs>17</Paragraphs>
  <TotalTime>0</TotalTime>
  <ScaleCrop>false</ScaleCrop>
  <LinksUpToDate>false</LinksUpToDate>
  <CharactersWithSpaces>929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2022-05-26T17:34:00Z</dcterms:created>
  <dc:creator>jimaliu</dc:creator>
  <cp:lastModifiedBy>jimaliu</cp:lastModifiedBy>
  <dcterms:modified xsi:type="dcterms:W3CDTF">2022-05-26T16:29:41Z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877fd9259332468791a6421299e32335</vt:lpwstr>
  </property>
</Properties>
</file>