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DD206" w14:textId="77777777" w:rsidR="00AE45B7" w:rsidRPr="00F9765C" w:rsidRDefault="00AE45B7" w:rsidP="00B133A3">
      <w:pPr>
        <w:widowControl/>
        <w:spacing w:line="360" w:lineRule="auto"/>
        <w:rPr>
          <w:rFonts w:ascii="仿宋" w:eastAsia="仿宋" w:hAnsi="仿宋"/>
          <w:sz w:val="28"/>
          <w:szCs w:val="28"/>
        </w:rPr>
      </w:pPr>
    </w:p>
    <w:p w14:paraId="698F078B" w14:textId="26D46400" w:rsidR="00AE45B7" w:rsidRPr="00F9765C" w:rsidRDefault="00AE45B7" w:rsidP="00B133A3">
      <w:pPr>
        <w:spacing w:line="360" w:lineRule="auto"/>
        <w:rPr>
          <w:rFonts w:ascii="仿宋" w:eastAsia="仿宋" w:hAnsi="仿宋"/>
          <w:bCs/>
          <w:sz w:val="28"/>
          <w:szCs w:val="28"/>
        </w:rPr>
      </w:pPr>
    </w:p>
    <w:p w14:paraId="3D0D0F45" w14:textId="390F978B" w:rsidR="00986990" w:rsidRPr="00F9765C" w:rsidRDefault="00986990" w:rsidP="00B133A3">
      <w:pPr>
        <w:spacing w:line="360" w:lineRule="auto"/>
        <w:rPr>
          <w:rFonts w:ascii="仿宋" w:eastAsia="仿宋" w:hAnsi="仿宋"/>
          <w:bCs/>
          <w:sz w:val="28"/>
          <w:szCs w:val="28"/>
        </w:rPr>
      </w:pPr>
    </w:p>
    <w:p w14:paraId="2635824B" w14:textId="77777777" w:rsidR="00986990" w:rsidRPr="00F9765C" w:rsidRDefault="00986990" w:rsidP="00B133A3">
      <w:pPr>
        <w:spacing w:line="360" w:lineRule="auto"/>
        <w:rPr>
          <w:rFonts w:ascii="仿宋" w:eastAsia="仿宋" w:hAnsi="仿宋"/>
          <w:bCs/>
          <w:sz w:val="28"/>
          <w:szCs w:val="28"/>
        </w:rPr>
      </w:pPr>
    </w:p>
    <w:p w14:paraId="2D307569" w14:textId="77777777" w:rsidR="00AE45B7" w:rsidRPr="00F9765C" w:rsidRDefault="00AA614E" w:rsidP="00E65B45">
      <w:pPr>
        <w:snapToGrid w:val="0"/>
        <w:spacing w:beforeLines="50" w:before="156" w:line="360" w:lineRule="auto"/>
        <w:jc w:val="center"/>
        <w:rPr>
          <w:rFonts w:ascii="仿宋" w:eastAsia="仿宋" w:hAnsi="仿宋"/>
          <w:b/>
          <w:bCs/>
          <w:sz w:val="72"/>
          <w:szCs w:val="72"/>
        </w:rPr>
      </w:pPr>
      <w:r w:rsidRPr="00F9765C">
        <w:rPr>
          <w:rFonts w:ascii="仿宋" w:eastAsia="仿宋" w:hAnsi="仿宋" w:hint="eastAsia"/>
          <w:b/>
          <w:bCs/>
          <w:sz w:val="72"/>
          <w:szCs w:val="72"/>
        </w:rPr>
        <w:t>项目支出绩效评价报告</w:t>
      </w:r>
    </w:p>
    <w:p w14:paraId="3714FF02" w14:textId="77777777" w:rsidR="00AE45B7" w:rsidRPr="00F9765C" w:rsidRDefault="00AE45B7" w:rsidP="00B133A3">
      <w:pPr>
        <w:snapToGrid w:val="0"/>
        <w:spacing w:beforeLines="50" w:before="156" w:line="360" w:lineRule="auto"/>
        <w:rPr>
          <w:rFonts w:ascii="仿宋" w:eastAsia="仿宋" w:hAnsi="仿宋"/>
          <w:b/>
          <w:sz w:val="28"/>
          <w:szCs w:val="28"/>
        </w:rPr>
      </w:pPr>
    </w:p>
    <w:p w14:paraId="3B87BC9B" w14:textId="77777777" w:rsidR="00AE45B7" w:rsidRPr="00F9765C" w:rsidRDefault="00AE45B7" w:rsidP="00B133A3">
      <w:pPr>
        <w:snapToGrid w:val="0"/>
        <w:spacing w:beforeLines="50" w:before="156" w:line="360" w:lineRule="auto"/>
        <w:rPr>
          <w:rFonts w:ascii="仿宋" w:eastAsia="仿宋" w:hAnsi="仿宋"/>
          <w:b/>
          <w:sz w:val="28"/>
          <w:szCs w:val="28"/>
        </w:rPr>
      </w:pPr>
    </w:p>
    <w:p w14:paraId="615B47B8" w14:textId="77777777" w:rsidR="00AE45B7" w:rsidRPr="00F9765C" w:rsidRDefault="00AE45B7" w:rsidP="00B133A3">
      <w:pPr>
        <w:snapToGrid w:val="0"/>
        <w:spacing w:beforeLines="50" w:before="156" w:line="360" w:lineRule="auto"/>
        <w:rPr>
          <w:rFonts w:ascii="仿宋" w:eastAsia="仿宋" w:hAnsi="仿宋"/>
          <w:b/>
          <w:sz w:val="28"/>
          <w:szCs w:val="28"/>
        </w:rPr>
      </w:pPr>
    </w:p>
    <w:p w14:paraId="05DB4DA4" w14:textId="77777777" w:rsidR="00AE45B7" w:rsidRPr="00F9765C" w:rsidRDefault="00AE45B7" w:rsidP="00B133A3">
      <w:pPr>
        <w:snapToGrid w:val="0"/>
        <w:spacing w:beforeLines="50" w:before="156" w:line="360" w:lineRule="auto"/>
        <w:rPr>
          <w:rFonts w:ascii="仿宋" w:eastAsia="仿宋" w:hAnsi="仿宋"/>
          <w:b/>
          <w:sz w:val="28"/>
          <w:szCs w:val="28"/>
        </w:rPr>
      </w:pPr>
    </w:p>
    <w:p w14:paraId="493E405A" w14:textId="77777777" w:rsidR="00AE45B7" w:rsidRPr="00F9765C" w:rsidRDefault="00AE45B7" w:rsidP="00B133A3">
      <w:pPr>
        <w:snapToGrid w:val="0"/>
        <w:spacing w:beforeLines="50" w:before="156" w:line="360" w:lineRule="auto"/>
        <w:rPr>
          <w:rFonts w:ascii="仿宋" w:eastAsia="仿宋" w:hAnsi="仿宋"/>
          <w:b/>
          <w:sz w:val="28"/>
          <w:szCs w:val="28"/>
        </w:rPr>
      </w:pPr>
    </w:p>
    <w:p w14:paraId="7437AA3D" w14:textId="67B7B3D9" w:rsidR="00AE45B7" w:rsidRDefault="00AE45B7" w:rsidP="00B133A3">
      <w:pPr>
        <w:snapToGrid w:val="0"/>
        <w:spacing w:beforeLines="50" w:before="156" w:line="360" w:lineRule="auto"/>
        <w:rPr>
          <w:rFonts w:ascii="仿宋" w:eastAsia="仿宋" w:hAnsi="仿宋"/>
          <w:b/>
          <w:sz w:val="28"/>
          <w:szCs w:val="28"/>
        </w:rPr>
      </w:pPr>
    </w:p>
    <w:p w14:paraId="0D7B769C" w14:textId="77777777" w:rsidR="00ED5B62" w:rsidRPr="00F9765C" w:rsidRDefault="00ED5B62" w:rsidP="00B133A3">
      <w:pPr>
        <w:snapToGrid w:val="0"/>
        <w:spacing w:beforeLines="50" w:before="156" w:line="360" w:lineRule="auto"/>
        <w:rPr>
          <w:rFonts w:ascii="仿宋" w:eastAsia="仿宋" w:hAnsi="仿宋"/>
          <w:b/>
          <w:sz w:val="28"/>
          <w:szCs w:val="28"/>
        </w:rPr>
      </w:pPr>
    </w:p>
    <w:p w14:paraId="34D8D393" w14:textId="0687473F" w:rsidR="00D017B8" w:rsidRDefault="00AA614E" w:rsidP="00D017B8">
      <w:pPr>
        <w:spacing w:beforeLines="50" w:before="156" w:afterLines="50" w:after="156" w:line="360" w:lineRule="auto"/>
        <w:ind w:leftChars="300" w:left="3722" w:hangingChars="1100" w:hanging="3092"/>
        <w:jc w:val="left"/>
        <w:rPr>
          <w:rFonts w:ascii="仿宋" w:eastAsia="仿宋" w:hAnsi="仿宋"/>
          <w:bCs/>
          <w:sz w:val="28"/>
          <w:szCs w:val="28"/>
          <w:u w:val="single"/>
        </w:rPr>
      </w:pPr>
      <w:r w:rsidRPr="00AA2E6B">
        <w:rPr>
          <w:rFonts w:ascii="仿宋" w:eastAsia="仿宋" w:hAnsi="仿宋"/>
          <w:b/>
          <w:sz w:val="28"/>
          <w:szCs w:val="28"/>
        </w:rPr>
        <w:t>项目名称：</w:t>
      </w:r>
      <w:r w:rsidR="00D017B8">
        <w:rPr>
          <w:rFonts w:ascii="仿宋" w:eastAsia="仿宋" w:hAnsi="仿宋" w:hint="eastAsia"/>
          <w:b/>
          <w:sz w:val="28"/>
          <w:szCs w:val="28"/>
        </w:rPr>
        <w:t xml:space="preserve"> </w:t>
      </w:r>
      <w:r w:rsidR="00D017B8" w:rsidRPr="00D017B8">
        <w:rPr>
          <w:rFonts w:ascii="仿宋" w:eastAsia="仿宋" w:hAnsi="仿宋" w:hint="eastAsia"/>
          <w:bCs/>
          <w:sz w:val="28"/>
          <w:szCs w:val="28"/>
          <w:u w:val="single"/>
        </w:rPr>
        <w:t>民族团结进步促进资金</w:t>
      </w:r>
    </w:p>
    <w:p w14:paraId="7880F6C1" w14:textId="77777777" w:rsidR="00D017B8" w:rsidRDefault="00AA614E" w:rsidP="00D017B8">
      <w:pPr>
        <w:spacing w:beforeLines="50" w:before="156" w:afterLines="50" w:after="156" w:line="360" w:lineRule="auto"/>
        <w:ind w:leftChars="300" w:left="3722" w:hangingChars="1100" w:hanging="3092"/>
        <w:jc w:val="left"/>
        <w:rPr>
          <w:rFonts w:ascii="仿宋" w:eastAsia="仿宋" w:hAnsi="仿宋"/>
          <w:sz w:val="28"/>
          <w:szCs w:val="28"/>
          <w:u w:val="single"/>
        </w:rPr>
      </w:pPr>
      <w:r w:rsidRPr="00AA2E6B">
        <w:rPr>
          <w:rFonts w:ascii="仿宋" w:eastAsia="仿宋" w:hAnsi="仿宋"/>
          <w:b/>
          <w:sz w:val="28"/>
          <w:szCs w:val="28"/>
        </w:rPr>
        <w:t>项目单位：</w:t>
      </w:r>
      <w:r w:rsidR="0093750E" w:rsidRPr="00AA2E6B">
        <w:rPr>
          <w:rFonts w:ascii="仿宋" w:eastAsia="仿宋" w:hAnsi="仿宋" w:hint="eastAsia"/>
          <w:b/>
          <w:sz w:val="28"/>
          <w:szCs w:val="28"/>
        </w:rPr>
        <w:t xml:space="preserve"> </w:t>
      </w:r>
      <w:r w:rsidR="00D017B8" w:rsidRPr="00D017B8">
        <w:rPr>
          <w:rFonts w:ascii="仿宋" w:eastAsia="仿宋" w:hAnsi="仿宋" w:hint="eastAsia"/>
          <w:sz w:val="28"/>
          <w:szCs w:val="28"/>
          <w:u w:val="single"/>
        </w:rPr>
        <w:t>北京市民族团结进步促进中心</w:t>
      </w:r>
      <w:r w:rsidRPr="00AA2E6B">
        <w:rPr>
          <w:rFonts w:ascii="仿宋" w:eastAsia="仿宋" w:hAnsi="仿宋" w:hint="eastAsia"/>
          <w:sz w:val="28"/>
          <w:szCs w:val="28"/>
          <w:u w:val="single"/>
        </w:rPr>
        <w:t xml:space="preserve">     </w:t>
      </w:r>
    </w:p>
    <w:p w14:paraId="0A6AFF7C" w14:textId="71867800" w:rsidR="00AE45B7" w:rsidRPr="00AA2E6B" w:rsidRDefault="00AA614E" w:rsidP="00D017B8">
      <w:pPr>
        <w:spacing w:beforeLines="50" w:before="156" w:afterLines="50" w:after="156" w:line="360" w:lineRule="auto"/>
        <w:ind w:leftChars="300" w:left="3722" w:hangingChars="1100" w:hanging="3092"/>
        <w:jc w:val="left"/>
        <w:rPr>
          <w:rFonts w:ascii="仿宋" w:eastAsia="仿宋" w:hAnsi="仿宋"/>
          <w:bCs/>
          <w:sz w:val="28"/>
          <w:szCs w:val="28"/>
          <w:u w:val="single"/>
        </w:rPr>
      </w:pPr>
      <w:r w:rsidRPr="00AA2E6B">
        <w:rPr>
          <w:rFonts w:ascii="仿宋" w:eastAsia="仿宋" w:hAnsi="仿宋" w:hint="eastAsia"/>
          <w:b/>
          <w:sz w:val="28"/>
          <w:szCs w:val="28"/>
        </w:rPr>
        <w:t xml:space="preserve">评价机构： </w:t>
      </w:r>
      <w:r w:rsidRPr="00AA2E6B">
        <w:rPr>
          <w:rFonts w:ascii="仿宋" w:eastAsia="仿宋" w:hAnsi="仿宋" w:hint="eastAsia"/>
          <w:bCs/>
          <w:sz w:val="28"/>
          <w:szCs w:val="28"/>
          <w:u w:val="single"/>
        </w:rPr>
        <w:t>北京金瑞永大会计师事务所</w:t>
      </w:r>
      <w:r w:rsidR="00E16221">
        <w:rPr>
          <w:rFonts w:ascii="仿宋" w:eastAsia="仿宋" w:hAnsi="仿宋" w:hint="eastAsia"/>
          <w:bCs/>
          <w:sz w:val="28"/>
          <w:szCs w:val="28"/>
          <w:u w:val="single"/>
        </w:rPr>
        <w:t>（特殊普通合伙）</w:t>
      </w:r>
    </w:p>
    <w:p w14:paraId="45D7FA82" w14:textId="77777777" w:rsidR="00AE45B7" w:rsidRPr="00AA2E6B" w:rsidRDefault="00AE45B7" w:rsidP="00B133A3">
      <w:pPr>
        <w:snapToGrid w:val="0"/>
        <w:spacing w:beforeLines="50" w:before="156" w:afterLines="50" w:after="156" w:line="360" w:lineRule="auto"/>
        <w:ind w:rightChars="-22" w:right="-46" w:firstLineChars="200" w:firstLine="562"/>
        <w:rPr>
          <w:rFonts w:ascii="仿宋" w:eastAsia="仿宋" w:hAnsi="仿宋"/>
          <w:b/>
          <w:sz w:val="28"/>
          <w:szCs w:val="28"/>
        </w:rPr>
      </w:pPr>
    </w:p>
    <w:p w14:paraId="09B22B7D" w14:textId="36197DB2" w:rsidR="00AE45B7" w:rsidRPr="00AA2E6B" w:rsidRDefault="00AA614E" w:rsidP="00B133A3">
      <w:pPr>
        <w:snapToGrid w:val="0"/>
        <w:spacing w:beforeLines="50" w:before="156" w:afterLines="50" w:after="156" w:line="360" w:lineRule="auto"/>
        <w:jc w:val="center"/>
        <w:rPr>
          <w:rFonts w:ascii="仿宋" w:eastAsia="仿宋" w:hAnsi="仿宋"/>
          <w:sz w:val="28"/>
          <w:szCs w:val="28"/>
        </w:rPr>
        <w:sectPr w:rsidR="00AE45B7" w:rsidRPr="00AA2E6B" w:rsidSect="00AA2E6B">
          <w:footerReference w:type="default" r:id="rId8"/>
          <w:pgSz w:w="11906" w:h="16838"/>
          <w:pgMar w:top="1440" w:right="1797" w:bottom="1440" w:left="1797" w:header="851" w:footer="992" w:gutter="0"/>
          <w:pgNumType w:start="1"/>
          <w:cols w:space="720"/>
          <w:docGrid w:type="lines" w:linePitch="312"/>
        </w:sectPr>
      </w:pPr>
      <w:r w:rsidRPr="00AA2E6B">
        <w:rPr>
          <w:rFonts w:ascii="仿宋" w:eastAsia="仿宋" w:hAnsi="仿宋" w:hint="eastAsia"/>
          <w:b/>
          <w:bCs/>
          <w:sz w:val="28"/>
          <w:szCs w:val="28"/>
        </w:rPr>
        <w:t>二〇二</w:t>
      </w:r>
      <w:r w:rsidR="00D017B8">
        <w:rPr>
          <w:rFonts w:ascii="仿宋" w:eastAsia="仿宋" w:hAnsi="仿宋" w:hint="eastAsia"/>
          <w:b/>
          <w:bCs/>
          <w:sz w:val="28"/>
          <w:szCs w:val="28"/>
        </w:rPr>
        <w:t>三</w:t>
      </w:r>
      <w:r w:rsidRPr="00AA2E6B">
        <w:rPr>
          <w:rFonts w:ascii="仿宋" w:eastAsia="仿宋" w:hAnsi="仿宋" w:hint="eastAsia"/>
          <w:b/>
          <w:bCs/>
          <w:sz w:val="28"/>
          <w:szCs w:val="28"/>
        </w:rPr>
        <w:t>年五月</w:t>
      </w:r>
    </w:p>
    <w:p w14:paraId="133B2138" w14:textId="77777777" w:rsidR="00AE45B7" w:rsidRPr="00DF3CA1" w:rsidRDefault="00AA614E" w:rsidP="00F9765C">
      <w:pPr>
        <w:spacing w:line="360" w:lineRule="auto"/>
        <w:jc w:val="center"/>
        <w:outlineLvl w:val="0"/>
        <w:rPr>
          <w:rFonts w:ascii="仿宋" w:eastAsia="仿宋" w:hAnsi="仿宋"/>
          <w:b/>
          <w:bCs/>
          <w:sz w:val="44"/>
          <w:szCs w:val="44"/>
        </w:rPr>
      </w:pPr>
      <w:bookmarkStart w:id="0" w:name="_Toc72667310"/>
      <w:bookmarkStart w:id="1" w:name="_Toc104753611"/>
      <w:bookmarkStart w:id="2" w:name="_Toc104753655"/>
      <w:bookmarkStart w:id="3" w:name="_Toc104791673"/>
      <w:r w:rsidRPr="00DF3CA1">
        <w:rPr>
          <w:rFonts w:ascii="仿宋" w:eastAsia="仿宋" w:hAnsi="仿宋" w:hint="eastAsia"/>
          <w:b/>
          <w:bCs/>
          <w:sz w:val="44"/>
          <w:szCs w:val="44"/>
        </w:rPr>
        <w:lastRenderedPageBreak/>
        <w:t>目 录</w:t>
      </w:r>
      <w:bookmarkEnd w:id="0"/>
      <w:bookmarkEnd w:id="1"/>
      <w:bookmarkEnd w:id="2"/>
      <w:bookmarkEnd w:id="3"/>
    </w:p>
    <w:p w14:paraId="7C7FFB0F" w14:textId="5B2297F2" w:rsidR="00F54BD2" w:rsidRPr="00F54BD2" w:rsidRDefault="00033602" w:rsidP="00F54BD2">
      <w:pPr>
        <w:pStyle w:val="TOC1"/>
        <w:tabs>
          <w:tab w:val="right" w:leader="dot" w:pos="8296"/>
        </w:tabs>
        <w:spacing w:line="360" w:lineRule="auto"/>
        <w:rPr>
          <w:rFonts w:ascii="仿宋" w:eastAsia="仿宋" w:hAnsi="仿宋" w:cstheme="minorBidi"/>
          <w:noProof/>
          <w:sz w:val="28"/>
          <w:szCs w:val="28"/>
        </w:rPr>
      </w:pPr>
      <w:r w:rsidRPr="00F54BD2">
        <w:rPr>
          <w:rFonts w:ascii="仿宋" w:eastAsia="仿宋" w:hAnsi="仿宋"/>
          <w:sz w:val="28"/>
          <w:szCs w:val="28"/>
        </w:rPr>
        <w:fldChar w:fldCharType="begin"/>
      </w:r>
      <w:r w:rsidR="00AA614E" w:rsidRPr="00F54BD2">
        <w:rPr>
          <w:rFonts w:ascii="仿宋" w:eastAsia="仿宋" w:hAnsi="仿宋"/>
          <w:sz w:val="28"/>
          <w:szCs w:val="28"/>
        </w:rPr>
        <w:instrText xml:space="preserve"> TOC \o "1-2" \h \z \u </w:instrText>
      </w:r>
      <w:r w:rsidRPr="00F54BD2">
        <w:rPr>
          <w:rFonts w:ascii="仿宋" w:eastAsia="仿宋" w:hAnsi="仿宋"/>
          <w:sz w:val="28"/>
          <w:szCs w:val="28"/>
        </w:rPr>
        <w:fldChar w:fldCharType="separate"/>
      </w:r>
    </w:p>
    <w:p w14:paraId="54CF66C8" w14:textId="33ADF24F" w:rsidR="00F54BD2" w:rsidRPr="00F54BD2" w:rsidRDefault="00000000" w:rsidP="00F54BD2">
      <w:pPr>
        <w:pStyle w:val="TOC1"/>
        <w:tabs>
          <w:tab w:val="right" w:leader="dot" w:pos="8296"/>
        </w:tabs>
        <w:spacing w:line="360" w:lineRule="auto"/>
        <w:rPr>
          <w:rFonts w:ascii="仿宋" w:eastAsia="仿宋" w:hAnsi="仿宋" w:cstheme="minorBidi"/>
          <w:noProof/>
          <w:sz w:val="28"/>
          <w:szCs w:val="28"/>
        </w:rPr>
      </w:pPr>
      <w:hyperlink w:anchor="_Toc104791674" w:history="1">
        <w:r w:rsidR="00F54BD2" w:rsidRPr="00F54BD2">
          <w:rPr>
            <w:rStyle w:val="a7"/>
            <w:rFonts w:ascii="仿宋" w:eastAsia="仿宋" w:hAnsi="仿宋"/>
            <w:noProof/>
            <w:sz w:val="28"/>
            <w:szCs w:val="28"/>
          </w:rPr>
          <w:t>一、基本情况</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_Toc104791674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1</w:t>
        </w:r>
        <w:r w:rsidR="00F54BD2" w:rsidRPr="00F54BD2">
          <w:rPr>
            <w:rFonts w:ascii="仿宋" w:eastAsia="仿宋" w:hAnsi="仿宋"/>
            <w:noProof/>
            <w:webHidden/>
            <w:sz w:val="28"/>
            <w:szCs w:val="28"/>
          </w:rPr>
          <w:fldChar w:fldCharType="end"/>
        </w:r>
      </w:hyperlink>
    </w:p>
    <w:p w14:paraId="33A6FC12" w14:textId="3646D2BB" w:rsidR="00F54BD2" w:rsidRPr="00F54BD2" w:rsidRDefault="00000000" w:rsidP="00F54BD2">
      <w:pPr>
        <w:pStyle w:val="TOC2"/>
        <w:tabs>
          <w:tab w:val="right" w:leader="dot" w:pos="8296"/>
        </w:tabs>
        <w:spacing w:line="360" w:lineRule="auto"/>
        <w:rPr>
          <w:rFonts w:ascii="仿宋" w:eastAsia="仿宋" w:hAnsi="仿宋" w:cstheme="minorBidi"/>
          <w:noProof/>
          <w:sz w:val="28"/>
          <w:szCs w:val="28"/>
        </w:rPr>
      </w:pPr>
      <w:hyperlink w:anchor="_Toc104791675" w:history="1">
        <w:r w:rsidR="00F54BD2" w:rsidRPr="00F54BD2">
          <w:rPr>
            <w:rStyle w:val="a7"/>
            <w:rFonts w:ascii="仿宋" w:eastAsia="仿宋" w:hAnsi="仿宋"/>
            <w:noProof/>
            <w:sz w:val="28"/>
            <w:szCs w:val="28"/>
          </w:rPr>
          <w:t>（一）项目概况</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_Toc104791675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1</w:t>
        </w:r>
        <w:r w:rsidR="00F54BD2" w:rsidRPr="00F54BD2">
          <w:rPr>
            <w:rFonts w:ascii="仿宋" w:eastAsia="仿宋" w:hAnsi="仿宋"/>
            <w:noProof/>
            <w:webHidden/>
            <w:sz w:val="28"/>
            <w:szCs w:val="28"/>
          </w:rPr>
          <w:fldChar w:fldCharType="end"/>
        </w:r>
      </w:hyperlink>
    </w:p>
    <w:p w14:paraId="28210A38" w14:textId="7BC28BCD" w:rsidR="00F54BD2" w:rsidRPr="00F54BD2" w:rsidRDefault="00000000" w:rsidP="00F54BD2">
      <w:pPr>
        <w:pStyle w:val="TOC2"/>
        <w:tabs>
          <w:tab w:val="right" w:leader="dot" w:pos="8296"/>
        </w:tabs>
        <w:spacing w:line="360" w:lineRule="auto"/>
        <w:rPr>
          <w:rFonts w:ascii="仿宋" w:eastAsia="仿宋" w:hAnsi="仿宋" w:cstheme="minorBidi"/>
          <w:noProof/>
          <w:sz w:val="28"/>
          <w:szCs w:val="28"/>
        </w:rPr>
      </w:pPr>
      <w:hyperlink w:anchor="_Toc104791676" w:history="1">
        <w:r w:rsidR="00F54BD2" w:rsidRPr="00F54BD2">
          <w:rPr>
            <w:rStyle w:val="a7"/>
            <w:rFonts w:ascii="仿宋" w:eastAsia="仿宋" w:hAnsi="仿宋"/>
            <w:noProof/>
            <w:sz w:val="28"/>
            <w:szCs w:val="28"/>
          </w:rPr>
          <w:t>（二）项目绩效目标（预算</w:t>
        </w:r>
        <w:r w:rsidR="0022487C">
          <w:rPr>
            <w:rStyle w:val="a7"/>
            <w:rFonts w:ascii="仿宋" w:eastAsia="仿宋" w:hAnsi="仿宋" w:hint="eastAsia"/>
            <w:noProof/>
            <w:sz w:val="28"/>
            <w:szCs w:val="28"/>
          </w:rPr>
          <w:t>调整</w:t>
        </w:r>
        <w:r w:rsidR="00F54BD2" w:rsidRPr="00F54BD2">
          <w:rPr>
            <w:rStyle w:val="a7"/>
            <w:rFonts w:ascii="仿宋" w:eastAsia="仿宋" w:hAnsi="仿宋"/>
            <w:noProof/>
            <w:sz w:val="28"/>
            <w:szCs w:val="28"/>
          </w:rPr>
          <w:t>后）</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_Toc104791676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2</w:t>
        </w:r>
        <w:r w:rsidR="00F54BD2" w:rsidRPr="00F54BD2">
          <w:rPr>
            <w:rFonts w:ascii="仿宋" w:eastAsia="仿宋" w:hAnsi="仿宋"/>
            <w:noProof/>
            <w:webHidden/>
            <w:sz w:val="28"/>
            <w:szCs w:val="28"/>
          </w:rPr>
          <w:fldChar w:fldCharType="end"/>
        </w:r>
      </w:hyperlink>
    </w:p>
    <w:p w14:paraId="1691CB5B" w14:textId="3FA9E0F1" w:rsidR="00F54BD2" w:rsidRPr="00F54BD2" w:rsidRDefault="00000000" w:rsidP="00F54BD2">
      <w:pPr>
        <w:pStyle w:val="TOC1"/>
        <w:tabs>
          <w:tab w:val="right" w:leader="dot" w:pos="8296"/>
        </w:tabs>
        <w:spacing w:line="360" w:lineRule="auto"/>
        <w:rPr>
          <w:rFonts w:ascii="仿宋" w:eastAsia="仿宋" w:hAnsi="仿宋" w:cstheme="minorBidi"/>
          <w:noProof/>
          <w:sz w:val="28"/>
          <w:szCs w:val="28"/>
        </w:rPr>
      </w:pPr>
      <w:hyperlink w:anchor="_Toc104791677" w:history="1">
        <w:r w:rsidR="00F54BD2" w:rsidRPr="00F54BD2">
          <w:rPr>
            <w:rStyle w:val="a7"/>
            <w:rFonts w:ascii="仿宋" w:eastAsia="仿宋" w:hAnsi="仿宋"/>
            <w:noProof/>
            <w:sz w:val="28"/>
            <w:szCs w:val="28"/>
          </w:rPr>
          <w:t>二、绩效评价工作开展情况</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_Toc104791677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2</w:t>
        </w:r>
        <w:r w:rsidR="00F54BD2" w:rsidRPr="00F54BD2">
          <w:rPr>
            <w:rFonts w:ascii="仿宋" w:eastAsia="仿宋" w:hAnsi="仿宋"/>
            <w:noProof/>
            <w:webHidden/>
            <w:sz w:val="28"/>
            <w:szCs w:val="28"/>
          </w:rPr>
          <w:fldChar w:fldCharType="end"/>
        </w:r>
      </w:hyperlink>
    </w:p>
    <w:p w14:paraId="723320B2" w14:textId="4A8ADD32" w:rsidR="00F54BD2" w:rsidRPr="00F54BD2" w:rsidRDefault="00000000" w:rsidP="00F54BD2">
      <w:pPr>
        <w:pStyle w:val="TOC2"/>
        <w:tabs>
          <w:tab w:val="right" w:leader="dot" w:pos="8296"/>
        </w:tabs>
        <w:spacing w:line="360" w:lineRule="auto"/>
        <w:rPr>
          <w:rFonts w:ascii="仿宋" w:eastAsia="仿宋" w:hAnsi="仿宋" w:cstheme="minorBidi"/>
          <w:noProof/>
          <w:sz w:val="28"/>
          <w:szCs w:val="28"/>
        </w:rPr>
      </w:pPr>
      <w:hyperlink w:anchor="_Toc104791678" w:history="1">
        <w:r w:rsidR="00F54BD2" w:rsidRPr="00F54BD2">
          <w:rPr>
            <w:rStyle w:val="a7"/>
            <w:rFonts w:ascii="仿宋" w:eastAsia="仿宋" w:hAnsi="仿宋"/>
            <w:noProof/>
            <w:sz w:val="28"/>
            <w:szCs w:val="28"/>
          </w:rPr>
          <w:t>（一）绩效评价目的、对象和范围</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_Toc104791678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2</w:t>
        </w:r>
        <w:r w:rsidR="00F54BD2" w:rsidRPr="00F54BD2">
          <w:rPr>
            <w:rFonts w:ascii="仿宋" w:eastAsia="仿宋" w:hAnsi="仿宋"/>
            <w:noProof/>
            <w:webHidden/>
            <w:sz w:val="28"/>
            <w:szCs w:val="28"/>
          </w:rPr>
          <w:fldChar w:fldCharType="end"/>
        </w:r>
      </w:hyperlink>
    </w:p>
    <w:p w14:paraId="2E7A472C" w14:textId="538081CD" w:rsidR="00F54BD2" w:rsidRPr="00F54BD2" w:rsidRDefault="00000000" w:rsidP="00F54BD2">
      <w:pPr>
        <w:pStyle w:val="TOC2"/>
        <w:tabs>
          <w:tab w:val="right" w:leader="dot" w:pos="8296"/>
        </w:tabs>
        <w:spacing w:line="360" w:lineRule="auto"/>
        <w:rPr>
          <w:rFonts w:ascii="仿宋" w:eastAsia="仿宋" w:hAnsi="仿宋" w:cstheme="minorBidi"/>
          <w:noProof/>
          <w:sz w:val="28"/>
          <w:szCs w:val="28"/>
        </w:rPr>
      </w:pPr>
      <w:hyperlink w:anchor="_Toc104791679" w:history="1">
        <w:r w:rsidR="00F54BD2" w:rsidRPr="00F54BD2">
          <w:rPr>
            <w:rStyle w:val="a7"/>
            <w:rFonts w:ascii="仿宋" w:eastAsia="仿宋" w:hAnsi="仿宋"/>
            <w:noProof/>
            <w:sz w:val="28"/>
            <w:szCs w:val="28"/>
          </w:rPr>
          <w:t>（二）评价工作简述</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_Toc104791679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2</w:t>
        </w:r>
        <w:r w:rsidR="00F54BD2" w:rsidRPr="00F54BD2">
          <w:rPr>
            <w:rFonts w:ascii="仿宋" w:eastAsia="仿宋" w:hAnsi="仿宋"/>
            <w:noProof/>
            <w:webHidden/>
            <w:sz w:val="28"/>
            <w:szCs w:val="28"/>
          </w:rPr>
          <w:fldChar w:fldCharType="end"/>
        </w:r>
      </w:hyperlink>
    </w:p>
    <w:p w14:paraId="24093C3A" w14:textId="13552DCE" w:rsidR="00F54BD2" w:rsidRPr="00F54BD2" w:rsidRDefault="00000000" w:rsidP="00F54BD2">
      <w:pPr>
        <w:pStyle w:val="TOC2"/>
        <w:tabs>
          <w:tab w:val="right" w:leader="dot" w:pos="8296"/>
        </w:tabs>
        <w:spacing w:line="360" w:lineRule="auto"/>
        <w:rPr>
          <w:rFonts w:ascii="仿宋" w:eastAsia="仿宋" w:hAnsi="仿宋" w:cstheme="minorBidi"/>
          <w:noProof/>
          <w:sz w:val="28"/>
          <w:szCs w:val="28"/>
        </w:rPr>
      </w:pPr>
      <w:hyperlink w:anchor="_Toc104791680" w:history="1">
        <w:r w:rsidR="00F54BD2" w:rsidRPr="00F54BD2">
          <w:rPr>
            <w:rStyle w:val="a7"/>
            <w:rFonts w:ascii="仿宋" w:eastAsia="仿宋" w:hAnsi="仿宋"/>
            <w:noProof/>
            <w:sz w:val="28"/>
            <w:szCs w:val="28"/>
          </w:rPr>
          <w:t>（三）绩效评价工作过程</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_Toc104791680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4</w:t>
        </w:r>
        <w:r w:rsidR="00F54BD2" w:rsidRPr="00F54BD2">
          <w:rPr>
            <w:rFonts w:ascii="仿宋" w:eastAsia="仿宋" w:hAnsi="仿宋"/>
            <w:noProof/>
            <w:webHidden/>
            <w:sz w:val="28"/>
            <w:szCs w:val="28"/>
          </w:rPr>
          <w:fldChar w:fldCharType="end"/>
        </w:r>
      </w:hyperlink>
    </w:p>
    <w:p w14:paraId="11583D5D" w14:textId="2A5D2EF7" w:rsidR="00F54BD2" w:rsidRPr="00F54BD2" w:rsidRDefault="00000000" w:rsidP="00F54BD2">
      <w:pPr>
        <w:pStyle w:val="TOC1"/>
        <w:tabs>
          <w:tab w:val="right" w:leader="dot" w:pos="8296"/>
        </w:tabs>
        <w:spacing w:line="360" w:lineRule="auto"/>
        <w:rPr>
          <w:rFonts w:ascii="仿宋" w:eastAsia="仿宋" w:hAnsi="仿宋" w:cstheme="minorBidi"/>
          <w:noProof/>
          <w:sz w:val="28"/>
          <w:szCs w:val="28"/>
        </w:rPr>
      </w:pPr>
      <w:hyperlink w:anchor="_Toc104791681" w:history="1">
        <w:r w:rsidR="00F54BD2" w:rsidRPr="00F54BD2">
          <w:rPr>
            <w:rStyle w:val="a7"/>
            <w:rFonts w:ascii="仿宋" w:eastAsia="仿宋" w:hAnsi="仿宋"/>
            <w:noProof/>
            <w:sz w:val="28"/>
            <w:szCs w:val="28"/>
          </w:rPr>
          <w:t>三、综合评价情况及评价结论</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_Toc104791681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5</w:t>
        </w:r>
        <w:r w:rsidR="00F54BD2" w:rsidRPr="00F54BD2">
          <w:rPr>
            <w:rFonts w:ascii="仿宋" w:eastAsia="仿宋" w:hAnsi="仿宋"/>
            <w:noProof/>
            <w:webHidden/>
            <w:sz w:val="28"/>
            <w:szCs w:val="28"/>
          </w:rPr>
          <w:fldChar w:fldCharType="end"/>
        </w:r>
      </w:hyperlink>
    </w:p>
    <w:p w14:paraId="0136C66C" w14:textId="388DAF13" w:rsidR="00F54BD2" w:rsidRPr="00F54BD2" w:rsidRDefault="00000000" w:rsidP="00F54BD2">
      <w:pPr>
        <w:pStyle w:val="TOC1"/>
        <w:tabs>
          <w:tab w:val="right" w:leader="dot" w:pos="8296"/>
        </w:tabs>
        <w:spacing w:line="360" w:lineRule="auto"/>
        <w:rPr>
          <w:rFonts w:ascii="仿宋" w:eastAsia="仿宋" w:hAnsi="仿宋" w:cstheme="minorBidi"/>
          <w:noProof/>
          <w:sz w:val="28"/>
          <w:szCs w:val="28"/>
        </w:rPr>
      </w:pPr>
      <w:hyperlink w:anchor="_Toc104791682" w:history="1">
        <w:r w:rsidR="00F54BD2" w:rsidRPr="00F54BD2">
          <w:rPr>
            <w:rStyle w:val="a7"/>
            <w:rFonts w:ascii="仿宋" w:eastAsia="仿宋" w:hAnsi="仿宋"/>
            <w:noProof/>
            <w:sz w:val="28"/>
            <w:szCs w:val="28"/>
          </w:rPr>
          <w:t>四、绩效评价指标分析</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_Toc104791682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6</w:t>
        </w:r>
        <w:r w:rsidR="00F54BD2" w:rsidRPr="00F54BD2">
          <w:rPr>
            <w:rFonts w:ascii="仿宋" w:eastAsia="仿宋" w:hAnsi="仿宋"/>
            <w:noProof/>
            <w:webHidden/>
            <w:sz w:val="28"/>
            <w:szCs w:val="28"/>
          </w:rPr>
          <w:fldChar w:fldCharType="end"/>
        </w:r>
      </w:hyperlink>
    </w:p>
    <w:p w14:paraId="2D66C21A" w14:textId="3D4EBDC5" w:rsidR="00F54BD2" w:rsidRPr="00F54BD2" w:rsidRDefault="00000000" w:rsidP="00F54BD2">
      <w:pPr>
        <w:pStyle w:val="TOC2"/>
        <w:tabs>
          <w:tab w:val="right" w:leader="dot" w:pos="8296"/>
        </w:tabs>
        <w:spacing w:line="360" w:lineRule="auto"/>
        <w:rPr>
          <w:rFonts w:ascii="仿宋" w:eastAsia="仿宋" w:hAnsi="仿宋" w:cstheme="minorBidi"/>
          <w:noProof/>
          <w:sz w:val="28"/>
          <w:szCs w:val="28"/>
        </w:rPr>
      </w:pPr>
      <w:hyperlink w:anchor="_Toc104791683" w:history="1">
        <w:r w:rsidR="00F54BD2" w:rsidRPr="00F54BD2">
          <w:rPr>
            <w:rStyle w:val="a7"/>
            <w:rFonts w:ascii="仿宋" w:eastAsia="仿宋" w:hAnsi="仿宋"/>
            <w:noProof/>
            <w:sz w:val="28"/>
            <w:szCs w:val="28"/>
          </w:rPr>
          <w:t>（一）项目决策情况</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_Toc104791683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6</w:t>
        </w:r>
        <w:r w:rsidR="00F54BD2" w:rsidRPr="00F54BD2">
          <w:rPr>
            <w:rFonts w:ascii="仿宋" w:eastAsia="仿宋" w:hAnsi="仿宋"/>
            <w:noProof/>
            <w:webHidden/>
            <w:sz w:val="28"/>
            <w:szCs w:val="28"/>
          </w:rPr>
          <w:fldChar w:fldCharType="end"/>
        </w:r>
      </w:hyperlink>
    </w:p>
    <w:p w14:paraId="5A312102" w14:textId="6BF667FD" w:rsidR="00F54BD2" w:rsidRPr="00F54BD2" w:rsidRDefault="00000000" w:rsidP="00F54BD2">
      <w:pPr>
        <w:pStyle w:val="TOC2"/>
        <w:tabs>
          <w:tab w:val="right" w:leader="dot" w:pos="8296"/>
        </w:tabs>
        <w:spacing w:line="360" w:lineRule="auto"/>
        <w:rPr>
          <w:rFonts w:ascii="仿宋" w:eastAsia="仿宋" w:hAnsi="仿宋" w:cstheme="minorBidi"/>
          <w:noProof/>
          <w:sz w:val="28"/>
          <w:szCs w:val="28"/>
        </w:rPr>
      </w:pPr>
      <w:hyperlink w:anchor="_Toc104791684" w:history="1">
        <w:r w:rsidR="00F54BD2" w:rsidRPr="00F54BD2">
          <w:rPr>
            <w:rStyle w:val="a7"/>
            <w:rFonts w:ascii="仿宋" w:eastAsia="仿宋" w:hAnsi="仿宋"/>
            <w:noProof/>
            <w:sz w:val="28"/>
            <w:szCs w:val="28"/>
          </w:rPr>
          <w:t>（二）项目过程情况</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_Toc104791684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7</w:t>
        </w:r>
        <w:r w:rsidR="00F54BD2" w:rsidRPr="00F54BD2">
          <w:rPr>
            <w:rFonts w:ascii="仿宋" w:eastAsia="仿宋" w:hAnsi="仿宋"/>
            <w:noProof/>
            <w:webHidden/>
            <w:sz w:val="28"/>
            <w:szCs w:val="28"/>
          </w:rPr>
          <w:fldChar w:fldCharType="end"/>
        </w:r>
      </w:hyperlink>
    </w:p>
    <w:p w14:paraId="29CC2C99" w14:textId="02810735" w:rsidR="00F54BD2" w:rsidRPr="00F54BD2" w:rsidRDefault="00000000" w:rsidP="00F54BD2">
      <w:pPr>
        <w:pStyle w:val="TOC2"/>
        <w:tabs>
          <w:tab w:val="right" w:leader="dot" w:pos="8296"/>
        </w:tabs>
        <w:spacing w:line="360" w:lineRule="auto"/>
        <w:rPr>
          <w:rFonts w:ascii="仿宋" w:eastAsia="仿宋" w:hAnsi="仿宋" w:cstheme="minorBidi"/>
          <w:noProof/>
          <w:sz w:val="28"/>
          <w:szCs w:val="28"/>
        </w:rPr>
      </w:pPr>
      <w:hyperlink w:anchor="_Toc104791685" w:history="1">
        <w:r w:rsidR="00F54BD2" w:rsidRPr="00F54BD2">
          <w:rPr>
            <w:rStyle w:val="a7"/>
            <w:rFonts w:ascii="仿宋" w:eastAsia="仿宋" w:hAnsi="仿宋"/>
            <w:noProof/>
            <w:sz w:val="28"/>
            <w:szCs w:val="28"/>
          </w:rPr>
          <w:t>（三）项目产出情况</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_Toc104791685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7</w:t>
        </w:r>
        <w:r w:rsidR="00F54BD2" w:rsidRPr="00F54BD2">
          <w:rPr>
            <w:rFonts w:ascii="仿宋" w:eastAsia="仿宋" w:hAnsi="仿宋"/>
            <w:noProof/>
            <w:webHidden/>
            <w:sz w:val="28"/>
            <w:szCs w:val="28"/>
          </w:rPr>
          <w:fldChar w:fldCharType="end"/>
        </w:r>
      </w:hyperlink>
    </w:p>
    <w:p w14:paraId="18D7A3BB" w14:textId="66CEEA75" w:rsidR="00F54BD2" w:rsidRPr="00F54BD2" w:rsidRDefault="00000000" w:rsidP="00F54BD2">
      <w:pPr>
        <w:pStyle w:val="TOC2"/>
        <w:tabs>
          <w:tab w:val="right" w:leader="dot" w:pos="8296"/>
        </w:tabs>
        <w:spacing w:line="360" w:lineRule="auto"/>
        <w:rPr>
          <w:rFonts w:ascii="仿宋" w:eastAsia="仿宋" w:hAnsi="仿宋" w:cstheme="minorBidi"/>
          <w:noProof/>
          <w:sz w:val="28"/>
          <w:szCs w:val="28"/>
        </w:rPr>
      </w:pPr>
      <w:hyperlink w:anchor="_Toc104791686" w:history="1">
        <w:r w:rsidR="00F54BD2" w:rsidRPr="00F54BD2">
          <w:rPr>
            <w:rStyle w:val="a7"/>
            <w:rFonts w:ascii="仿宋" w:eastAsia="仿宋" w:hAnsi="仿宋"/>
            <w:noProof/>
            <w:sz w:val="28"/>
            <w:szCs w:val="28"/>
          </w:rPr>
          <w:t>（四）项目效益情况</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_Toc104791686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8</w:t>
        </w:r>
        <w:r w:rsidR="00F54BD2" w:rsidRPr="00F54BD2">
          <w:rPr>
            <w:rFonts w:ascii="仿宋" w:eastAsia="仿宋" w:hAnsi="仿宋"/>
            <w:noProof/>
            <w:webHidden/>
            <w:sz w:val="28"/>
            <w:szCs w:val="28"/>
          </w:rPr>
          <w:fldChar w:fldCharType="end"/>
        </w:r>
      </w:hyperlink>
    </w:p>
    <w:p w14:paraId="23B0EE9D" w14:textId="03E4ED53" w:rsidR="00F54BD2" w:rsidRPr="00F54BD2" w:rsidRDefault="00000000" w:rsidP="00F54BD2">
      <w:pPr>
        <w:pStyle w:val="TOC1"/>
        <w:tabs>
          <w:tab w:val="right" w:leader="dot" w:pos="8296"/>
        </w:tabs>
        <w:spacing w:line="360" w:lineRule="auto"/>
        <w:rPr>
          <w:rFonts w:ascii="仿宋" w:eastAsia="仿宋" w:hAnsi="仿宋" w:cstheme="minorBidi"/>
          <w:noProof/>
          <w:sz w:val="28"/>
          <w:szCs w:val="28"/>
        </w:rPr>
      </w:pPr>
      <w:hyperlink w:anchor="_Toc104791687" w:history="1">
        <w:r w:rsidR="00F54BD2" w:rsidRPr="00F54BD2">
          <w:rPr>
            <w:rStyle w:val="a7"/>
            <w:rFonts w:ascii="仿宋" w:eastAsia="仿宋" w:hAnsi="仿宋"/>
            <w:noProof/>
            <w:sz w:val="28"/>
            <w:szCs w:val="28"/>
          </w:rPr>
          <w:t>五、主要经验及做法、存在的问题及原因分析</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_Toc104791687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9</w:t>
        </w:r>
        <w:r w:rsidR="00F54BD2" w:rsidRPr="00F54BD2">
          <w:rPr>
            <w:rFonts w:ascii="仿宋" w:eastAsia="仿宋" w:hAnsi="仿宋"/>
            <w:noProof/>
            <w:webHidden/>
            <w:sz w:val="28"/>
            <w:szCs w:val="28"/>
          </w:rPr>
          <w:fldChar w:fldCharType="end"/>
        </w:r>
      </w:hyperlink>
    </w:p>
    <w:p w14:paraId="55BEC0EB" w14:textId="6FA23070" w:rsidR="00F54BD2" w:rsidRPr="00F54BD2" w:rsidRDefault="00000000" w:rsidP="00F54BD2">
      <w:pPr>
        <w:pStyle w:val="TOC2"/>
        <w:tabs>
          <w:tab w:val="right" w:leader="dot" w:pos="8296"/>
        </w:tabs>
        <w:spacing w:line="360" w:lineRule="auto"/>
        <w:rPr>
          <w:rFonts w:ascii="仿宋" w:eastAsia="仿宋" w:hAnsi="仿宋" w:cstheme="minorBidi"/>
          <w:noProof/>
          <w:sz w:val="28"/>
          <w:szCs w:val="28"/>
        </w:rPr>
      </w:pPr>
      <w:hyperlink w:anchor="_Toc104791688" w:history="1">
        <w:r w:rsidR="00F54BD2" w:rsidRPr="00F54BD2">
          <w:rPr>
            <w:rStyle w:val="a7"/>
            <w:rFonts w:ascii="仿宋" w:eastAsia="仿宋" w:hAnsi="仿宋"/>
            <w:noProof/>
            <w:sz w:val="28"/>
            <w:szCs w:val="28"/>
          </w:rPr>
          <w:t>（一）主要经验及做法</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_Toc104791688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9</w:t>
        </w:r>
        <w:r w:rsidR="00F54BD2" w:rsidRPr="00F54BD2">
          <w:rPr>
            <w:rFonts w:ascii="仿宋" w:eastAsia="仿宋" w:hAnsi="仿宋"/>
            <w:noProof/>
            <w:webHidden/>
            <w:sz w:val="28"/>
            <w:szCs w:val="28"/>
          </w:rPr>
          <w:fldChar w:fldCharType="end"/>
        </w:r>
      </w:hyperlink>
    </w:p>
    <w:p w14:paraId="11FBE6F1" w14:textId="0F86D52A" w:rsidR="00F54BD2" w:rsidRPr="00F54BD2" w:rsidRDefault="00000000" w:rsidP="00F54BD2">
      <w:pPr>
        <w:pStyle w:val="TOC2"/>
        <w:tabs>
          <w:tab w:val="right" w:leader="dot" w:pos="8296"/>
        </w:tabs>
        <w:spacing w:line="360" w:lineRule="auto"/>
        <w:rPr>
          <w:rFonts w:ascii="仿宋" w:eastAsia="仿宋" w:hAnsi="仿宋" w:cstheme="minorBidi"/>
          <w:noProof/>
          <w:sz w:val="28"/>
          <w:szCs w:val="28"/>
        </w:rPr>
      </w:pPr>
      <w:hyperlink w:anchor="_Toc104791689" w:history="1">
        <w:r w:rsidR="00F54BD2" w:rsidRPr="00F54BD2">
          <w:rPr>
            <w:rStyle w:val="a7"/>
            <w:rFonts w:ascii="仿宋" w:eastAsia="仿宋" w:hAnsi="仿宋"/>
            <w:noProof/>
            <w:sz w:val="28"/>
            <w:szCs w:val="28"/>
          </w:rPr>
          <w:t>（二）存在的问题及原因</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_Toc104791689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9</w:t>
        </w:r>
        <w:r w:rsidR="00F54BD2" w:rsidRPr="00F54BD2">
          <w:rPr>
            <w:rFonts w:ascii="仿宋" w:eastAsia="仿宋" w:hAnsi="仿宋"/>
            <w:noProof/>
            <w:webHidden/>
            <w:sz w:val="28"/>
            <w:szCs w:val="28"/>
          </w:rPr>
          <w:fldChar w:fldCharType="end"/>
        </w:r>
      </w:hyperlink>
    </w:p>
    <w:p w14:paraId="07D770CA" w14:textId="5F81A869" w:rsidR="00F54BD2" w:rsidRPr="00F54BD2" w:rsidRDefault="00000000" w:rsidP="00F54BD2">
      <w:pPr>
        <w:pStyle w:val="TOC1"/>
        <w:tabs>
          <w:tab w:val="right" w:leader="dot" w:pos="8296"/>
        </w:tabs>
        <w:spacing w:line="360" w:lineRule="auto"/>
        <w:rPr>
          <w:rFonts w:ascii="仿宋" w:eastAsia="仿宋" w:hAnsi="仿宋" w:cstheme="minorBidi"/>
          <w:noProof/>
          <w:sz w:val="28"/>
          <w:szCs w:val="28"/>
        </w:rPr>
      </w:pPr>
      <w:hyperlink w:anchor="_Toc104791690" w:history="1">
        <w:r w:rsidR="00F54BD2" w:rsidRPr="00F54BD2">
          <w:rPr>
            <w:rStyle w:val="a7"/>
            <w:rFonts w:ascii="仿宋" w:eastAsia="仿宋" w:hAnsi="仿宋"/>
            <w:noProof/>
            <w:sz w:val="28"/>
            <w:szCs w:val="28"/>
          </w:rPr>
          <w:t>六、有关建议</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_Toc104791690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10</w:t>
        </w:r>
        <w:r w:rsidR="00F54BD2" w:rsidRPr="00F54BD2">
          <w:rPr>
            <w:rFonts w:ascii="仿宋" w:eastAsia="仿宋" w:hAnsi="仿宋"/>
            <w:noProof/>
            <w:webHidden/>
            <w:sz w:val="28"/>
            <w:szCs w:val="28"/>
          </w:rPr>
          <w:fldChar w:fldCharType="end"/>
        </w:r>
      </w:hyperlink>
    </w:p>
    <w:p w14:paraId="6F0EA290" w14:textId="06653DAC" w:rsidR="00F54BD2" w:rsidRPr="00F54BD2" w:rsidRDefault="00000000" w:rsidP="00F54BD2">
      <w:pPr>
        <w:pStyle w:val="TOC2"/>
        <w:tabs>
          <w:tab w:val="right" w:leader="dot" w:pos="8296"/>
        </w:tabs>
        <w:spacing w:line="360" w:lineRule="auto"/>
        <w:rPr>
          <w:rFonts w:ascii="仿宋" w:eastAsia="仿宋" w:hAnsi="仿宋" w:cstheme="minorBidi"/>
          <w:noProof/>
          <w:sz w:val="28"/>
          <w:szCs w:val="28"/>
        </w:rPr>
      </w:pPr>
      <w:hyperlink w:anchor="_Toc104791691" w:history="1">
        <w:r w:rsidR="00F54BD2" w:rsidRPr="00F54BD2">
          <w:rPr>
            <w:rStyle w:val="a7"/>
            <w:rFonts w:ascii="仿宋" w:eastAsia="仿宋" w:hAnsi="仿宋"/>
            <w:noProof/>
            <w:sz w:val="28"/>
            <w:szCs w:val="28"/>
          </w:rPr>
          <w:t>（一）项目决策方面</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_Toc104791691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10</w:t>
        </w:r>
        <w:r w:rsidR="00F54BD2" w:rsidRPr="00F54BD2">
          <w:rPr>
            <w:rFonts w:ascii="仿宋" w:eastAsia="仿宋" w:hAnsi="仿宋"/>
            <w:noProof/>
            <w:webHidden/>
            <w:sz w:val="28"/>
            <w:szCs w:val="28"/>
          </w:rPr>
          <w:fldChar w:fldCharType="end"/>
        </w:r>
      </w:hyperlink>
    </w:p>
    <w:p w14:paraId="1F7F5C76" w14:textId="0EFE61D2" w:rsidR="00F54BD2" w:rsidRPr="00F54BD2" w:rsidRDefault="00000000" w:rsidP="00F54BD2">
      <w:pPr>
        <w:pStyle w:val="TOC2"/>
        <w:tabs>
          <w:tab w:val="right" w:leader="dot" w:pos="8296"/>
        </w:tabs>
        <w:spacing w:line="360" w:lineRule="auto"/>
        <w:rPr>
          <w:rFonts w:ascii="仿宋" w:eastAsia="仿宋" w:hAnsi="仿宋" w:cstheme="minorBidi"/>
          <w:noProof/>
          <w:sz w:val="28"/>
          <w:szCs w:val="28"/>
        </w:rPr>
      </w:pPr>
      <w:hyperlink w:anchor="_Toc104791692" w:history="1">
        <w:r w:rsidR="00F54BD2" w:rsidRPr="00F54BD2">
          <w:rPr>
            <w:rStyle w:val="a7"/>
            <w:rFonts w:ascii="仿宋" w:eastAsia="仿宋" w:hAnsi="仿宋"/>
            <w:noProof/>
            <w:sz w:val="28"/>
            <w:szCs w:val="28"/>
          </w:rPr>
          <w:t>（二）项目过程方面</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_Toc104791692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10</w:t>
        </w:r>
        <w:r w:rsidR="00F54BD2" w:rsidRPr="00F54BD2">
          <w:rPr>
            <w:rFonts w:ascii="仿宋" w:eastAsia="仿宋" w:hAnsi="仿宋"/>
            <w:noProof/>
            <w:webHidden/>
            <w:sz w:val="28"/>
            <w:szCs w:val="28"/>
          </w:rPr>
          <w:fldChar w:fldCharType="end"/>
        </w:r>
      </w:hyperlink>
    </w:p>
    <w:p w14:paraId="740ACEF1" w14:textId="66ACA850" w:rsidR="00F54BD2" w:rsidRPr="00F54BD2" w:rsidRDefault="00000000" w:rsidP="00F54BD2">
      <w:pPr>
        <w:pStyle w:val="TOC2"/>
        <w:tabs>
          <w:tab w:val="right" w:leader="dot" w:pos="8296"/>
        </w:tabs>
        <w:spacing w:line="360" w:lineRule="auto"/>
        <w:rPr>
          <w:rFonts w:ascii="仿宋" w:eastAsia="仿宋" w:hAnsi="仿宋" w:cstheme="minorBidi"/>
          <w:noProof/>
          <w:sz w:val="28"/>
          <w:szCs w:val="28"/>
        </w:rPr>
      </w:pPr>
      <w:hyperlink w:anchor="_Toc104791693" w:history="1">
        <w:r w:rsidR="00F54BD2" w:rsidRPr="00F54BD2">
          <w:rPr>
            <w:rStyle w:val="a7"/>
            <w:rFonts w:ascii="仿宋" w:eastAsia="仿宋" w:hAnsi="仿宋"/>
            <w:noProof/>
            <w:sz w:val="28"/>
            <w:szCs w:val="28"/>
          </w:rPr>
          <w:t>（三）项目产出方面</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_Toc104791693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10</w:t>
        </w:r>
        <w:r w:rsidR="00F54BD2" w:rsidRPr="00F54BD2">
          <w:rPr>
            <w:rFonts w:ascii="仿宋" w:eastAsia="仿宋" w:hAnsi="仿宋"/>
            <w:noProof/>
            <w:webHidden/>
            <w:sz w:val="28"/>
            <w:szCs w:val="28"/>
          </w:rPr>
          <w:fldChar w:fldCharType="end"/>
        </w:r>
      </w:hyperlink>
    </w:p>
    <w:p w14:paraId="5DB1D69B" w14:textId="7B101CBF" w:rsidR="00F54BD2" w:rsidRPr="00F54BD2" w:rsidRDefault="00000000" w:rsidP="00F54BD2">
      <w:pPr>
        <w:pStyle w:val="TOC2"/>
        <w:tabs>
          <w:tab w:val="right" w:leader="dot" w:pos="8296"/>
        </w:tabs>
        <w:spacing w:line="360" w:lineRule="auto"/>
        <w:rPr>
          <w:rFonts w:ascii="仿宋" w:eastAsia="仿宋" w:hAnsi="仿宋" w:cstheme="minorBidi"/>
          <w:noProof/>
          <w:sz w:val="28"/>
          <w:szCs w:val="28"/>
        </w:rPr>
      </w:pPr>
      <w:hyperlink w:anchor="_Toc104791694" w:history="1">
        <w:r w:rsidR="00F54BD2" w:rsidRPr="00F54BD2">
          <w:rPr>
            <w:rStyle w:val="a7"/>
            <w:rFonts w:ascii="仿宋" w:eastAsia="仿宋" w:hAnsi="仿宋"/>
            <w:noProof/>
            <w:sz w:val="28"/>
            <w:szCs w:val="28"/>
          </w:rPr>
          <w:t>（四）项目效益方面</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_Toc104791694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10</w:t>
        </w:r>
        <w:r w:rsidR="00F54BD2" w:rsidRPr="00F54BD2">
          <w:rPr>
            <w:rFonts w:ascii="仿宋" w:eastAsia="仿宋" w:hAnsi="仿宋"/>
            <w:noProof/>
            <w:webHidden/>
            <w:sz w:val="28"/>
            <w:szCs w:val="28"/>
          </w:rPr>
          <w:fldChar w:fldCharType="end"/>
        </w:r>
      </w:hyperlink>
    </w:p>
    <w:p w14:paraId="0A82D73F" w14:textId="367C858F" w:rsidR="00F54BD2" w:rsidRPr="00F54BD2" w:rsidRDefault="00000000" w:rsidP="00F54BD2">
      <w:pPr>
        <w:pStyle w:val="TOC1"/>
        <w:tabs>
          <w:tab w:val="right" w:leader="dot" w:pos="8296"/>
        </w:tabs>
        <w:spacing w:line="360" w:lineRule="auto"/>
        <w:rPr>
          <w:rFonts w:ascii="仿宋" w:eastAsia="仿宋" w:hAnsi="仿宋" w:cstheme="minorBidi"/>
          <w:noProof/>
          <w:sz w:val="28"/>
          <w:szCs w:val="28"/>
        </w:rPr>
      </w:pPr>
      <w:hyperlink w:anchor="_Toc104791695" w:history="1">
        <w:r w:rsidR="00F54BD2" w:rsidRPr="00F54BD2">
          <w:rPr>
            <w:rStyle w:val="a7"/>
            <w:rFonts w:ascii="仿宋" w:eastAsia="仿宋" w:hAnsi="仿宋"/>
            <w:noProof/>
            <w:sz w:val="28"/>
            <w:szCs w:val="28"/>
          </w:rPr>
          <w:t>七、其他需要说明的问题</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_Toc104791695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10</w:t>
        </w:r>
        <w:r w:rsidR="00F54BD2" w:rsidRPr="00F54BD2">
          <w:rPr>
            <w:rFonts w:ascii="仿宋" w:eastAsia="仿宋" w:hAnsi="仿宋"/>
            <w:noProof/>
            <w:webHidden/>
            <w:sz w:val="28"/>
            <w:szCs w:val="28"/>
          </w:rPr>
          <w:fldChar w:fldCharType="end"/>
        </w:r>
      </w:hyperlink>
    </w:p>
    <w:p w14:paraId="588844AE" w14:textId="38510B5F" w:rsidR="00F54BD2" w:rsidRPr="00F54BD2" w:rsidRDefault="00000000" w:rsidP="00F54BD2">
      <w:pPr>
        <w:pStyle w:val="TOC1"/>
        <w:tabs>
          <w:tab w:val="right" w:leader="dot" w:pos="8296"/>
        </w:tabs>
        <w:spacing w:line="360" w:lineRule="auto"/>
        <w:rPr>
          <w:rFonts w:ascii="仿宋" w:eastAsia="仿宋" w:hAnsi="仿宋" w:cstheme="minorBidi"/>
          <w:noProof/>
          <w:sz w:val="28"/>
          <w:szCs w:val="28"/>
        </w:rPr>
      </w:pPr>
      <w:hyperlink w:anchor="_Toc104791696" w:history="1">
        <w:r w:rsidR="00F54BD2" w:rsidRPr="00F54BD2">
          <w:rPr>
            <w:rStyle w:val="a7"/>
            <w:rFonts w:ascii="仿宋" w:eastAsia="仿宋" w:hAnsi="仿宋"/>
            <w:noProof/>
            <w:sz w:val="28"/>
            <w:szCs w:val="28"/>
          </w:rPr>
          <w:t>八、附件</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_Toc104791696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11</w:t>
        </w:r>
        <w:r w:rsidR="00F54BD2" w:rsidRPr="00F54BD2">
          <w:rPr>
            <w:rFonts w:ascii="仿宋" w:eastAsia="仿宋" w:hAnsi="仿宋"/>
            <w:noProof/>
            <w:webHidden/>
            <w:sz w:val="28"/>
            <w:szCs w:val="28"/>
          </w:rPr>
          <w:fldChar w:fldCharType="end"/>
        </w:r>
      </w:hyperlink>
    </w:p>
    <w:p w14:paraId="7EBFBB45" w14:textId="5449511F" w:rsidR="00F54BD2" w:rsidRPr="00F54BD2" w:rsidRDefault="00000000" w:rsidP="00F54BD2">
      <w:pPr>
        <w:pStyle w:val="TOC1"/>
        <w:tabs>
          <w:tab w:val="right" w:leader="dot" w:pos="8296"/>
        </w:tabs>
        <w:spacing w:line="360" w:lineRule="auto"/>
        <w:ind w:firstLineChars="100" w:firstLine="210"/>
        <w:rPr>
          <w:rFonts w:ascii="仿宋" w:eastAsia="仿宋" w:hAnsi="仿宋" w:cstheme="minorBidi"/>
          <w:noProof/>
          <w:sz w:val="28"/>
          <w:szCs w:val="28"/>
        </w:rPr>
      </w:pPr>
      <w:hyperlink w:anchor="_Toc104791697" w:history="1">
        <w:r w:rsidR="00F54BD2" w:rsidRPr="00F54BD2">
          <w:rPr>
            <w:rStyle w:val="a7"/>
            <w:rFonts w:ascii="仿宋" w:eastAsia="仿宋" w:hAnsi="仿宋"/>
            <w:noProof/>
            <w:sz w:val="28"/>
            <w:szCs w:val="28"/>
          </w:rPr>
          <w:t>附件1：项目绩效评价指标体系及打分情况表</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_Toc104791697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11</w:t>
        </w:r>
        <w:r w:rsidR="00F54BD2" w:rsidRPr="00F54BD2">
          <w:rPr>
            <w:rFonts w:ascii="仿宋" w:eastAsia="仿宋" w:hAnsi="仿宋"/>
            <w:noProof/>
            <w:webHidden/>
            <w:sz w:val="28"/>
            <w:szCs w:val="28"/>
          </w:rPr>
          <w:fldChar w:fldCharType="end"/>
        </w:r>
      </w:hyperlink>
    </w:p>
    <w:p w14:paraId="1C805422" w14:textId="5963DDA3" w:rsidR="00F54BD2" w:rsidRPr="00F54BD2" w:rsidRDefault="00000000" w:rsidP="00F54BD2">
      <w:pPr>
        <w:pStyle w:val="TOC1"/>
        <w:tabs>
          <w:tab w:val="right" w:leader="dot" w:pos="8296"/>
        </w:tabs>
        <w:spacing w:line="360" w:lineRule="auto"/>
        <w:ind w:firstLineChars="100" w:firstLine="210"/>
        <w:rPr>
          <w:rFonts w:ascii="仿宋" w:eastAsia="仿宋" w:hAnsi="仿宋" w:cstheme="minorBidi"/>
          <w:noProof/>
          <w:sz w:val="28"/>
          <w:szCs w:val="28"/>
        </w:rPr>
      </w:pPr>
      <w:hyperlink w:anchor="_Toc104791698" w:history="1">
        <w:r w:rsidR="00F54BD2" w:rsidRPr="00F54BD2">
          <w:rPr>
            <w:rStyle w:val="a7"/>
            <w:rFonts w:ascii="仿宋" w:eastAsia="仿宋" w:hAnsi="仿宋"/>
            <w:noProof/>
            <w:sz w:val="28"/>
            <w:szCs w:val="28"/>
          </w:rPr>
          <w:t>附件2：项目预算执行情况表</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_Toc104791698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11</w:t>
        </w:r>
        <w:r w:rsidR="00F54BD2" w:rsidRPr="00F54BD2">
          <w:rPr>
            <w:rFonts w:ascii="仿宋" w:eastAsia="仿宋" w:hAnsi="仿宋"/>
            <w:noProof/>
            <w:webHidden/>
            <w:sz w:val="28"/>
            <w:szCs w:val="28"/>
          </w:rPr>
          <w:fldChar w:fldCharType="end"/>
        </w:r>
      </w:hyperlink>
    </w:p>
    <w:p w14:paraId="02285ED1" w14:textId="1F36E53E" w:rsidR="00F54BD2" w:rsidRPr="00F54BD2" w:rsidRDefault="00000000" w:rsidP="00F54BD2">
      <w:pPr>
        <w:pStyle w:val="TOC1"/>
        <w:tabs>
          <w:tab w:val="right" w:leader="dot" w:pos="8296"/>
        </w:tabs>
        <w:spacing w:line="360" w:lineRule="auto"/>
        <w:ind w:firstLineChars="100" w:firstLine="210"/>
        <w:rPr>
          <w:rFonts w:ascii="仿宋" w:eastAsia="仿宋" w:hAnsi="仿宋" w:cstheme="minorBidi"/>
          <w:noProof/>
          <w:sz w:val="28"/>
          <w:szCs w:val="28"/>
        </w:rPr>
      </w:pPr>
      <w:hyperlink w:anchor="_Toc104791699" w:history="1">
        <w:r w:rsidR="00F54BD2" w:rsidRPr="00F54BD2">
          <w:rPr>
            <w:rStyle w:val="a7"/>
            <w:rFonts w:ascii="仿宋" w:eastAsia="仿宋" w:hAnsi="仿宋"/>
            <w:noProof/>
            <w:sz w:val="28"/>
            <w:szCs w:val="28"/>
          </w:rPr>
          <w:t>附件3：项目绩效目标完成情况及</w:t>
        </w:r>
        <w:r w:rsidR="00F54BD2" w:rsidRPr="00F54BD2">
          <w:rPr>
            <w:rStyle w:val="a7"/>
            <w:rFonts w:ascii="仿宋" w:eastAsia="仿宋" w:hAnsi="仿宋"/>
            <w:noProof/>
            <w:sz w:val="28"/>
            <w:szCs w:val="28"/>
          </w:rPr>
          <w:t>收</w:t>
        </w:r>
        <w:r w:rsidR="00F54BD2" w:rsidRPr="00F54BD2">
          <w:rPr>
            <w:rStyle w:val="a7"/>
            <w:rFonts w:ascii="仿宋" w:eastAsia="仿宋" w:hAnsi="仿宋"/>
            <w:noProof/>
            <w:sz w:val="28"/>
            <w:szCs w:val="28"/>
          </w:rPr>
          <w:t>支明细表</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_Toc104791699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11</w:t>
        </w:r>
        <w:r w:rsidR="00F54BD2" w:rsidRPr="00F54BD2">
          <w:rPr>
            <w:rFonts w:ascii="仿宋" w:eastAsia="仿宋" w:hAnsi="仿宋"/>
            <w:noProof/>
            <w:webHidden/>
            <w:sz w:val="28"/>
            <w:szCs w:val="28"/>
          </w:rPr>
          <w:fldChar w:fldCharType="end"/>
        </w:r>
      </w:hyperlink>
    </w:p>
    <w:p w14:paraId="61CA2FD2" w14:textId="79B01CDD" w:rsidR="00F54BD2" w:rsidRPr="00F54BD2" w:rsidRDefault="00000000" w:rsidP="00F54BD2">
      <w:pPr>
        <w:pStyle w:val="TOC1"/>
        <w:tabs>
          <w:tab w:val="right" w:leader="dot" w:pos="8296"/>
        </w:tabs>
        <w:spacing w:line="360" w:lineRule="auto"/>
        <w:ind w:firstLineChars="100" w:firstLine="210"/>
        <w:rPr>
          <w:rFonts w:ascii="仿宋" w:eastAsia="仿宋" w:hAnsi="仿宋" w:cstheme="minorBidi"/>
          <w:noProof/>
          <w:sz w:val="28"/>
          <w:szCs w:val="28"/>
        </w:rPr>
      </w:pPr>
      <w:hyperlink w:anchor="_Toc104791700" w:history="1">
        <w:r w:rsidR="00F54BD2" w:rsidRPr="00F54BD2">
          <w:rPr>
            <w:rStyle w:val="a7"/>
            <w:rFonts w:ascii="仿宋" w:eastAsia="仿宋" w:hAnsi="仿宋"/>
            <w:noProof/>
            <w:sz w:val="28"/>
            <w:szCs w:val="28"/>
          </w:rPr>
          <w:t>附件4：专家及评价工作组情况表</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_Toc104791700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11</w:t>
        </w:r>
        <w:r w:rsidR="00F54BD2" w:rsidRPr="00F54BD2">
          <w:rPr>
            <w:rFonts w:ascii="仿宋" w:eastAsia="仿宋" w:hAnsi="仿宋"/>
            <w:noProof/>
            <w:webHidden/>
            <w:sz w:val="28"/>
            <w:szCs w:val="28"/>
          </w:rPr>
          <w:fldChar w:fldCharType="end"/>
        </w:r>
      </w:hyperlink>
    </w:p>
    <w:p w14:paraId="24997877" w14:textId="4736E5DC" w:rsidR="00F54BD2" w:rsidRPr="00F54BD2" w:rsidRDefault="00000000" w:rsidP="00F54BD2">
      <w:pPr>
        <w:pStyle w:val="TOC1"/>
        <w:tabs>
          <w:tab w:val="right" w:leader="dot" w:pos="8296"/>
        </w:tabs>
        <w:spacing w:line="360" w:lineRule="auto"/>
        <w:ind w:firstLineChars="100" w:firstLine="210"/>
        <w:rPr>
          <w:rFonts w:ascii="仿宋" w:eastAsia="仿宋" w:hAnsi="仿宋" w:cstheme="minorBidi"/>
          <w:noProof/>
          <w:sz w:val="28"/>
          <w:szCs w:val="28"/>
        </w:rPr>
      </w:pPr>
      <w:hyperlink w:anchor="_Toc104791701" w:history="1">
        <w:r w:rsidR="00F54BD2" w:rsidRPr="00F54BD2">
          <w:rPr>
            <w:rStyle w:val="a7"/>
            <w:rFonts w:ascii="仿宋" w:eastAsia="仿宋" w:hAnsi="仿宋"/>
            <w:noProof/>
            <w:sz w:val="28"/>
            <w:szCs w:val="28"/>
          </w:rPr>
          <w:t>附件5：专家意见汇总书</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_Toc104791701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11</w:t>
        </w:r>
        <w:r w:rsidR="00F54BD2" w:rsidRPr="00F54BD2">
          <w:rPr>
            <w:rFonts w:ascii="仿宋" w:eastAsia="仿宋" w:hAnsi="仿宋"/>
            <w:noProof/>
            <w:webHidden/>
            <w:sz w:val="28"/>
            <w:szCs w:val="28"/>
          </w:rPr>
          <w:fldChar w:fldCharType="end"/>
        </w:r>
      </w:hyperlink>
    </w:p>
    <w:p w14:paraId="2EAF2A4C" w14:textId="0FB76230" w:rsidR="00F54BD2" w:rsidRPr="00F54BD2" w:rsidRDefault="00000000" w:rsidP="00F54BD2">
      <w:pPr>
        <w:pStyle w:val="TOC1"/>
        <w:tabs>
          <w:tab w:val="right" w:leader="dot" w:pos="8296"/>
        </w:tabs>
        <w:spacing w:line="360" w:lineRule="auto"/>
        <w:ind w:firstLineChars="100" w:firstLine="210"/>
        <w:rPr>
          <w:rFonts w:ascii="仿宋" w:eastAsia="仿宋" w:hAnsi="仿宋" w:cstheme="minorBidi"/>
          <w:noProof/>
          <w:sz w:val="28"/>
          <w:szCs w:val="28"/>
        </w:rPr>
      </w:pPr>
      <w:hyperlink w:anchor="_Toc104791702" w:history="1">
        <w:r w:rsidR="00F54BD2" w:rsidRPr="00F54BD2">
          <w:rPr>
            <w:rStyle w:val="a7"/>
            <w:rFonts w:ascii="仿宋" w:eastAsia="仿宋" w:hAnsi="仿宋"/>
            <w:noProof/>
            <w:sz w:val="28"/>
            <w:szCs w:val="28"/>
          </w:rPr>
          <w:t>附件6：反映绩效的相关材料</w:t>
        </w:r>
        <w:r w:rsidR="00F54BD2" w:rsidRPr="00F54BD2">
          <w:rPr>
            <w:rFonts w:ascii="仿宋" w:eastAsia="仿宋" w:hAnsi="仿宋"/>
            <w:noProof/>
            <w:webHidden/>
            <w:sz w:val="28"/>
            <w:szCs w:val="28"/>
          </w:rPr>
          <w:tab/>
        </w:r>
        <w:r w:rsidR="00F54BD2" w:rsidRPr="00F54BD2">
          <w:rPr>
            <w:rFonts w:ascii="仿宋" w:eastAsia="仿宋" w:hAnsi="仿宋"/>
            <w:noProof/>
            <w:webHidden/>
            <w:sz w:val="28"/>
            <w:szCs w:val="28"/>
          </w:rPr>
          <w:fldChar w:fldCharType="begin"/>
        </w:r>
        <w:r w:rsidR="00F54BD2" w:rsidRPr="00F54BD2">
          <w:rPr>
            <w:rFonts w:ascii="仿宋" w:eastAsia="仿宋" w:hAnsi="仿宋"/>
            <w:noProof/>
            <w:webHidden/>
            <w:sz w:val="28"/>
            <w:szCs w:val="28"/>
          </w:rPr>
          <w:instrText xml:space="preserve"> PAGEREF _Toc104791702 \h </w:instrText>
        </w:r>
        <w:r w:rsidR="00F54BD2" w:rsidRPr="00F54BD2">
          <w:rPr>
            <w:rFonts w:ascii="仿宋" w:eastAsia="仿宋" w:hAnsi="仿宋"/>
            <w:noProof/>
            <w:webHidden/>
            <w:sz w:val="28"/>
            <w:szCs w:val="28"/>
          </w:rPr>
        </w:r>
        <w:r w:rsidR="00F54BD2" w:rsidRPr="00F54BD2">
          <w:rPr>
            <w:rFonts w:ascii="仿宋" w:eastAsia="仿宋" w:hAnsi="仿宋"/>
            <w:noProof/>
            <w:webHidden/>
            <w:sz w:val="28"/>
            <w:szCs w:val="28"/>
          </w:rPr>
          <w:fldChar w:fldCharType="separate"/>
        </w:r>
        <w:r w:rsidR="00884D1B">
          <w:rPr>
            <w:rFonts w:ascii="仿宋" w:eastAsia="仿宋" w:hAnsi="仿宋"/>
            <w:noProof/>
            <w:webHidden/>
            <w:sz w:val="28"/>
            <w:szCs w:val="28"/>
          </w:rPr>
          <w:t>11</w:t>
        </w:r>
        <w:r w:rsidR="00F54BD2" w:rsidRPr="00F54BD2">
          <w:rPr>
            <w:rFonts w:ascii="仿宋" w:eastAsia="仿宋" w:hAnsi="仿宋"/>
            <w:noProof/>
            <w:webHidden/>
            <w:sz w:val="28"/>
            <w:szCs w:val="28"/>
          </w:rPr>
          <w:fldChar w:fldCharType="end"/>
        </w:r>
      </w:hyperlink>
    </w:p>
    <w:p w14:paraId="23E19E9C" w14:textId="10F680E0" w:rsidR="00AE45B7" w:rsidRPr="00AA2E6B" w:rsidRDefault="00033602" w:rsidP="00F54BD2">
      <w:pPr>
        <w:widowControl/>
        <w:spacing w:line="360" w:lineRule="auto"/>
        <w:rPr>
          <w:rFonts w:ascii="仿宋" w:eastAsia="仿宋" w:hAnsi="仿宋"/>
          <w:sz w:val="28"/>
          <w:szCs w:val="28"/>
        </w:rPr>
      </w:pPr>
      <w:r w:rsidRPr="00F54BD2">
        <w:rPr>
          <w:rFonts w:ascii="仿宋" w:eastAsia="仿宋" w:hAnsi="仿宋"/>
          <w:sz w:val="28"/>
          <w:szCs w:val="28"/>
        </w:rPr>
        <w:fldChar w:fldCharType="end"/>
      </w:r>
    </w:p>
    <w:p w14:paraId="218E8371" w14:textId="77777777" w:rsidR="00AE45B7" w:rsidRPr="00AA2E6B" w:rsidRDefault="00AE45B7" w:rsidP="00B133A3">
      <w:pPr>
        <w:widowControl/>
        <w:spacing w:line="360" w:lineRule="auto"/>
        <w:rPr>
          <w:rFonts w:ascii="仿宋" w:eastAsia="仿宋" w:hAnsi="仿宋"/>
          <w:sz w:val="28"/>
          <w:szCs w:val="28"/>
        </w:rPr>
      </w:pPr>
    </w:p>
    <w:p w14:paraId="73554570" w14:textId="77777777" w:rsidR="00AE45B7" w:rsidRPr="00AA2E6B" w:rsidRDefault="00AE45B7" w:rsidP="00B133A3">
      <w:pPr>
        <w:widowControl/>
        <w:spacing w:line="360" w:lineRule="auto"/>
        <w:rPr>
          <w:rFonts w:ascii="仿宋" w:eastAsia="仿宋" w:hAnsi="仿宋"/>
          <w:sz w:val="28"/>
          <w:szCs w:val="28"/>
        </w:rPr>
      </w:pPr>
    </w:p>
    <w:p w14:paraId="2955CD27" w14:textId="77777777" w:rsidR="00AE45B7" w:rsidRPr="00AA2E6B" w:rsidRDefault="00AE45B7" w:rsidP="00B133A3">
      <w:pPr>
        <w:widowControl/>
        <w:spacing w:line="360" w:lineRule="auto"/>
        <w:rPr>
          <w:rFonts w:ascii="仿宋" w:eastAsia="仿宋" w:hAnsi="仿宋"/>
          <w:sz w:val="28"/>
          <w:szCs w:val="28"/>
        </w:rPr>
      </w:pPr>
    </w:p>
    <w:p w14:paraId="5BAC278F" w14:textId="77777777" w:rsidR="00AE45B7" w:rsidRPr="00AA2E6B" w:rsidRDefault="00AE45B7" w:rsidP="00B133A3">
      <w:pPr>
        <w:widowControl/>
        <w:spacing w:line="360" w:lineRule="auto"/>
        <w:rPr>
          <w:rFonts w:ascii="仿宋" w:eastAsia="仿宋" w:hAnsi="仿宋"/>
          <w:sz w:val="28"/>
          <w:szCs w:val="28"/>
        </w:rPr>
      </w:pPr>
    </w:p>
    <w:p w14:paraId="76768358" w14:textId="77777777" w:rsidR="00AE45B7" w:rsidRPr="00AA2E6B" w:rsidRDefault="00AE45B7" w:rsidP="00B133A3">
      <w:pPr>
        <w:widowControl/>
        <w:spacing w:line="360" w:lineRule="auto"/>
        <w:rPr>
          <w:rFonts w:ascii="仿宋" w:eastAsia="仿宋" w:hAnsi="仿宋"/>
          <w:sz w:val="28"/>
          <w:szCs w:val="28"/>
        </w:rPr>
      </w:pPr>
    </w:p>
    <w:p w14:paraId="3B99C479" w14:textId="77777777" w:rsidR="00AE45B7" w:rsidRPr="00AA2E6B" w:rsidRDefault="00AE45B7" w:rsidP="00B133A3">
      <w:pPr>
        <w:widowControl/>
        <w:spacing w:line="360" w:lineRule="auto"/>
        <w:rPr>
          <w:rFonts w:ascii="仿宋" w:eastAsia="仿宋" w:hAnsi="仿宋"/>
          <w:sz w:val="28"/>
          <w:szCs w:val="28"/>
        </w:rPr>
      </w:pPr>
    </w:p>
    <w:p w14:paraId="15133964" w14:textId="77777777" w:rsidR="00AE45B7" w:rsidRPr="00AA2E6B" w:rsidRDefault="00AE45B7" w:rsidP="00B133A3">
      <w:pPr>
        <w:widowControl/>
        <w:spacing w:line="360" w:lineRule="auto"/>
        <w:rPr>
          <w:rFonts w:ascii="仿宋" w:eastAsia="仿宋" w:hAnsi="仿宋"/>
          <w:sz w:val="28"/>
          <w:szCs w:val="28"/>
        </w:rPr>
      </w:pPr>
    </w:p>
    <w:p w14:paraId="1D8D663B" w14:textId="77777777" w:rsidR="00AE45B7" w:rsidRPr="00AA2E6B" w:rsidRDefault="00AE45B7" w:rsidP="00B133A3">
      <w:pPr>
        <w:spacing w:line="360" w:lineRule="auto"/>
        <w:ind w:firstLineChars="200" w:firstLine="480"/>
        <w:rPr>
          <w:rFonts w:ascii="仿宋" w:eastAsia="仿宋" w:hAnsi="仿宋"/>
          <w:sz w:val="24"/>
        </w:rPr>
        <w:sectPr w:rsidR="00AE45B7" w:rsidRPr="00AA2E6B">
          <w:headerReference w:type="default" r:id="rId9"/>
          <w:footerReference w:type="default" r:id="rId10"/>
          <w:pgSz w:w="11906" w:h="16838"/>
          <w:pgMar w:top="1440" w:right="1800" w:bottom="1440" w:left="1800" w:header="851" w:footer="992" w:gutter="0"/>
          <w:pgNumType w:start="1"/>
          <w:cols w:space="720"/>
          <w:docGrid w:type="lines" w:linePitch="312"/>
        </w:sectPr>
      </w:pPr>
    </w:p>
    <w:p w14:paraId="5497A20D" w14:textId="77777777" w:rsidR="00AE45B7" w:rsidRPr="00AA2E6B" w:rsidRDefault="00AA614E" w:rsidP="00B133A3">
      <w:pPr>
        <w:spacing w:line="360" w:lineRule="auto"/>
        <w:outlineLvl w:val="0"/>
        <w:rPr>
          <w:rFonts w:ascii="仿宋" w:eastAsia="仿宋" w:hAnsi="仿宋"/>
          <w:b/>
          <w:bCs/>
          <w:sz w:val="28"/>
          <w:szCs w:val="28"/>
        </w:rPr>
      </w:pPr>
      <w:bookmarkStart w:id="4" w:name="_Toc104791674"/>
      <w:r w:rsidRPr="00AA2E6B">
        <w:rPr>
          <w:rFonts w:ascii="仿宋" w:eastAsia="仿宋" w:hAnsi="仿宋" w:hint="eastAsia"/>
          <w:b/>
          <w:bCs/>
          <w:sz w:val="28"/>
          <w:szCs w:val="28"/>
        </w:rPr>
        <w:lastRenderedPageBreak/>
        <w:t>一、基本情况</w:t>
      </w:r>
      <w:bookmarkEnd w:id="4"/>
    </w:p>
    <w:p w14:paraId="5830A48A" w14:textId="77777777" w:rsidR="00AE45B7" w:rsidRPr="00AA2E6B" w:rsidRDefault="00AA614E" w:rsidP="00B133A3">
      <w:pPr>
        <w:spacing w:line="360" w:lineRule="auto"/>
        <w:outlineLvl w:val="1"/>
        <w:rPr>
          <w:rFonts w:ascii="仿宋" w:eastAsia="仿宋" w:hAnsi="仿宋"/>
          <w:sz w:val="28"/>
          <w:szCs w:val="28"/>
        </w:rPr>
      </w:pPr>
      <w:bookmarkStart w:id="5" w:name="_Toc104791675"/>
      <w:r w:rsidRPr="00AA2E6B">
        <w:rPr>
          <w:rFonts w:ascii="仿宋" w:eastAsia="仿宋" w:hAnsi="仿宋" w:hint="eastAsia"/>
          <w:sz w:val="28"/>
          <w:szCs w:val="28"/>
        </w:rPr>
        <w:t>（一）项目概况</w:t>
      </w:r>
      <w:bookmarkEnd w:id="5"/>
    </w:p>
    <w:p w14:paraId="5D25177A"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1.项目背景</w:t>
      </w:r>
    </w:p>
    <w:p w14:paraId="1A198360" w14:textId="7F2719CE" w:rsidR="00AE45B7" w:rsidRPr="00AA2E6B" w:rsidRDefault="00D017B8" w:rsidP="00B133A3">
      <w:pPr>
        <w:spacing w:line="360" w:lineRule="auto"/>
        <w:ind w:firstLineChars="200" w:firstLine="560"/>
        <w:rPr>
          <w:rFonts w:ascii="仿宋" w:eastAsia="仿宋" w:hAnsi="仿宋"/>
          <w:sz w:val="28"/>
          <w:szCs w:val="28"/>
        </w:rPr>
      </w:pPr>
      <w:r w:rsidRPr="00D017B8">
        <w:rPr>
          <w:rFonts w:ascii="仿宋" w:eastAsia="仿宋" w:hAnsi="仿宋" w:hint="eastAsia"/>
          <w:sz w:val="28"/>
          <w:szCs w:val="28"/>
        </w:rPr>
        <w:t>依据《北京市民族团结进步促进资金使用管理办法（试行）》《北京市民族团结进步创建三年行动计划》《2022年北京市市级部门预算编报指南》，结合2022年</w:t>
      </w:r>
      <w:r w:rsidR="00E16221">
        <w:rPr>
          <w:rFonts w:ascii="仿宋" w:eastAsia="仿宋" w:hAnsi="仿宋" w:hint="eastAsia"/>
          <w:sz w:val="28"/>
          <w:szCs w:val="28"/>
        </w:rPr>
        <w:t>北京</w:t>
      </w:r>
      <w:r w:rsidRPr="00D017B8">
        <w:rPr>
          <w:rFonts w:ascii="仿宋" w:eastAsia="仿宋" w:hAnsi="仿宋" w:hint="eastAsia"/>
          <w:sz w:val="28"/>
          <w:szCs w:val="28"/>
        </w:rPr>
        <w:t>市民族</w:t>
      </w:r>
      <w:proofErr w:type="gramStart"/>
      <w:r w:rsidRPr="00D017B8">
        <w:rPr>
          <w:rFonts w:ascii="仿宋" w:eastAsia="仿宋" w:hAnsi="仿宋" w:hint="eastAsia"/>
          <w:sz w:val="28"/>
          <w:szCs w:val="28"/>
        </w:rPr>
        <w:t>宗教委</w:t>
      </w:r>
      <w:proofErr w:type="gramEnd"/>
      <w:r w:rsidRPr="00D017B8">
        <w:rPr>
          <w:rFonts w:ascii="仿宋" w:eastAsia="仿宋" w:hAnsi="仿宋" w:hint="eastAsia"/>
          <w:sz w:val="28"/>
          <w:szCs w:val="28"/>
        </w:rPr>
        <w:t>重点工作任务及</w:t>
      </w:r>
      <w:r w:rsidR="00E16221" w:rsidRPr="00D017B8">
        <w:rPr>
          <w:rFonts w:ascii="仿宋" w:eastAsia="仿宋" w:hAnsi="仿宋" w:hint="eastAsia"/>
          <w:sz w:val="28"/>
          <w:szCs w:val="28"/>
        </w:rPr>
        <w:t>北京市民族团结进步</w:t>
      </w:r>
      <w:r w:rsidRPr="00D017B8">
        <w:rPr>
          <w:rFonts w:ascii="仿宋" w:eastAsia="仿宋" w:hAnsi="仿宋" w:hint="eastAsia"/>
          <w:sz w:val="28"/>
          <w:szCs w:val="28"/>
        </w:rPr>
        <w:t>促进中心工作安排，在对2021年少数民族地区补助费项目绩效评估的基础上，经过征求意见、实地调研，提出2022年民族团结进步促进资金使用意见。</w:t>
      </w:r>
    </w:p>
    <w:p w14:paraId="5FD1B9B6"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2.实施主体</w:t>
      </w:r>
    </w:p>
    <w:p w14:paraId="0BCE7208" w14:textId="76A74072" w:rsidR="00AE45B7" w:rsidRPr="00AA2E6B" w:rsidRDefault="00D017B8" w:rsidP="00B133A3">
      <w:pPr>
        <w:spacing w:line="360" w:lineRule="auto"/>
        <w:ind w:firstLineChars="200" w:firstLine="560"/>
        <w:rPr>
          <w:rFonts w:ascii="仿宋" w:eastAsia="仿宋" w:hAnsi="仿宋"/>
          <w:sz w:val="28"/>
          <w:szCs w:val="28"/>
        </w:rPr>
      </w:pPr>
      <w:r w:rsidRPr="00D017B8">
        <w:rPr>
          <w:rFonts w:ascii="仿宋" w:eastAsia="仿宋" w:hAnsi="仿宋" w:hint="eastAsia"/>
          <w:sz w:val="28"/>
          <w:szCs w:val="28"/>
        </w:rPr>
        <w:t>本项目实施主体为北京市民族团结进步促进中心（以下简称“促进中心”），项目负责人为常建忠、张学斌。</w:t>
      </w:r>
    </w:p>
    <w:p w14:paraId="09F95A80"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3.项目资金及主要内容</w:t>
      </w:r>
    </w:p>
    <w:p w14:paraId="458B926B" w14:textId="0A6D354F" w:rsidR="00D017B8" w:rsidRPr="00D017B8" w:rsidRDefault="00D017B8" w:rsidP="00D017B8">
      <w:pPr>
        <w:spacing w:line="360" w:lineRule="auto"/>
        <w:ind w:firstLineChars="200" w:firstLine="560"/>
        <w:rPr>
          <w:rFonts w:ascii="仿宋" w:eastAsia="仿宋" w:hAnsi="仿宋"/>
          <w:sz w:val="28"/>
          <w:szCs w:val="28"/>
        </w:rPr>
      </w:pPr>
      <w:r w:rsidRPr="00D017B8">
        <w:rPr>
          <w:rFonts w:ascii="仿宋" w:eastAsia="仿宋" w:hAnsi="仿宋" w:hint="eastAsia"/>
          <w:sz w:val="28"/>
          <w:szCs w:val="28"/>
        </w:rPr>
        <w:t>项目原预算金额150</w:t>
      </w:r>
      <w:r>
        <w:rPr>
          <w:rFonts w:ascii="仿宋" w:eastAsia="仿宋" w:hAnsi="仿宋" w:hint="eastAsia"/>
          <w:sz w:val="28"/>
          <w:szCs w:val="28"/>
        </w:rPr>
        <w:t>.</w:t>
      </w:r>
      <w:r>
        <w:rPr>
          <w:rFonts w:ascii="仿宋" w:eastAsia="仿宋" w:hAnsi="仿宋"/>
          <w:sz w:val="28"/>
          <w:szCs w:val="28"/>
        </w:rPr>
        <w:t>00</w:t>
      </w:r>
      <w:r w:rsidRPr="00D017B8">
        <w:rPr>
          <w:rFonts w:ascii="仿宋" w:eastAsia="仿宋" w:hAnsi="仿宋" w:hint="eastAsia"/>
          <w:sz w:val="28"/>
          <w:szCs w:val="28"/>
        </w:rPr>
        <w:t>万元，其中：民族电影展40</w:t>
      </w:r>
      <w:r>
        <w:rPr>
          <w:rFonts w:ascii="仿宋" w:eastAsia="仿宋" w:hAnsi="仿宋"/>
          <w:sz w:val="28"/>
          <w:szCs w:val="28"/>
        </w:rPr>
        <w:t>.00</w:t>
      </w:r>
      <w:r w:rsidRPr="00D017B8">
        <w:rPr>
          <w:rFonts w:ascii="仿宋" w:eastAsia="仿宋" w:hAnsi="仿宋" w:hint="eastAsia"/>
          <w:sz w:val="28"/>
          <w:szCs w:val="28"/>
        </w:rPr>
        <w:t>万元，民族团结进步创建活动40</w:t>
      </w:r>
      <w:r>
        <w:rPr>
          <w:rFonts w:ascii="仿宋" w:eastAsia="仿宋" w:hAnsi="仿宋"/>
          <w:sz w:val="28"/>
          <w:szCs w:val="28"/>
        </w:rPr>
        <w:t>.00</w:t>
      </w:r>
      <w:r w:rsidRPr="00D017B8">
        <w:rPr>
          <w:rFonts w:ascii="仿宋" w:eastAsia="仿宋" w:hAnsi="仿宋" w:hint="eastAsia"/>
          <w:sz w:val="28"/>
          <w:szCs w:val="28"/>
        </w:rPr>
        <w:t>万元，主题展及宣传费用30</w:t>
      </w:r>
      <w:r>
        <w:rPr>
          <w:rFonts w:ascii="仿宋" w:eastAsia="仿宋" w:hAnsi="仿宋"/>
          <w:sz w:val="28"/>
          <w:szCs w:val="28"/>
        </w:rPr>
        <w:t>.00</w:t>
      </w:r>
      <w:r w:rsidRPr="00D017B8">
        <w:rPr>
          <w:rFonts w:ascii="仿宋" w:eastAsia="仿宋" w:hAnsi="仿宋" w:hint="eastAsia"/>
          <w:sz w:val="28"/>
          <w:szCs w:val="28"/>
        </w:rPr>
        <w:t>万元，民族文化志愿服务项目5</w:t>
      </w:r>
      <w:r>
        <w:rPr>
          <w:rFonts w:ascii="仿宋" w:eastAsia="仿宋" w:hAnsi="仿宋"/>
          <w:sz w:val="28"/>
          <w:szCs w:val="28"/>
        </w:rPr>
        <w:t>.00</w:t>
      </w:r>
      <w:r w:rsidRPr="00D017B8">
        <w:rPr>
          <w:rFonts w:ascii="仿宋" w:eastAsia="仿宋" w:hAnsi="仿宋" w:hint="eastAsia"/>
          <w:sz w:val="28"/>
          <w:szCs w:val="28"/>
        </w:rPr>
        <w:t>万元，通用语言推广10</w:t>
      </w:r>
      <w:r>
        <w:rPr>
          <w:rFonts w:ascii="仿宋" w:eastAsia="仿宋" w:hAnsi="仿宋"/>
          <w:sz w:val="28"/>
          <w:szCs w:val="28"/>
        </w:rPr>
        <w:t>.00</w:t>
      </w:r>
      <w:r w:rsidRPr="00D017B8">
        <w:rPr>
          <w:rFonts w:ascii="仿宋" w:eastAsia="仿宋" w:hAnsi="仿宋" w:hint="eastAsia"/>
          <w:sz w:val="28"/>
          <w:szCs w:val="28"/>
        </w:rPr>
        <w:t>万元，大讲堂10</w:t>
      </w:r>
      <w:r>
        <w:rPr>
          <w:rFonts w:ascii="仿宋" w:eastAsia="仿宋" w:hAnsi="仿宋"/>
          <w:sz w:val="28"/>
          <w:szCs w:val="28"/>
        </w:rPr>
        <w:t>.00</w:t>
      </w:r>
      <w:r w:rsidRPr="00D017B8">
        <w:rPr>
          <w:rFonts w:ascii="仿宋" w:eastAsia="仿宋" w:hAnsi="仿宋" w:hint="eastAsia"/>
          <w:sz w:val="28"/>
          <w:szCs w:val="28"/>
        </w:rPr>
        <w:t>万元，民族地区三交共建项目15</w:t>
      </w:r>
      <w:r>
        <w:rPr>
          <w:rFonts w:ascii="仿宋" w:eastAsia="仿宋" w:hAnsi="仿宋"/>
          <w:sz w:val="28"/>
          <w:szCs w:val="28"/>
        </w:rPr>
        <w:t>.00</w:t>
      </w:r>
      <w:r w:rsidRPr="00D017B8">
        <w:rPr>
          <w:rFonts w:ascii="仿宋" w:eastAsia="仿宋" w:hAnsi="仿宋" w:hint="eastAsia"/>
          <w:sz w:val="28"/>
          <w:szCs w:val="28"/>
        </w:rPr>
        <w:t>万元。</w:t>
      </w:r>
    </w:p>
    <w:p w14:paraId="452CDB0F" w14:textId="4AD21301" w:rsidR="00AE45B7" w:rsidRPr="00AA2E6B" w:rsidRDefault="00D017B8" w:rsidP="00D017B8">
      <w:pPr>
        <w:spacing w:line="360" w:lineRule="auto"/>
        <w:ind w:firstLineChars="200" w:firstLine="560"/>
        <w:rPr>
          <w:rFonts w:ascii="仿宋" w:eastAsia="仿宋" w:hAnsi="仿宋"/>
          <w:sz w:val="28"/>
          <w:szCs w:val="28"/>
        </w:rPr>
      </w:pPr>
      <w:r w:rsidRPr="00D017B8">
        <w:rPr>
          <w:rFonts w:ascii="仿宋" w:eastAsia="仿宋" w:hAnsi="仿宋" w:hint="eastAsia"/>
          <w:sz w:val="28"/>
          <w:szCs w:val="28"/>
        </w:rPr>
        <w:t>由于疫情影响变更活动举办方式，预算相应进行了调整，调整后金额为138.0616万元，其中：民族电影展40</w:t>
      </w:r>
      <w:r>
        <w:rPr>
          <w:rFonts w:ascii="仿宋" w:eastAsia="仿宋" w:hAnsi="仿宋"/>
          <w:sz w:val="28"/>
          <w:szCs w:val="28"/>
        </w:rPr>
        <w:t>.00</w:t>
      </w:r>
      <w:r w:rsidRPr="00D017B8">
        <w:rPr>
          <w:rFonts w:ascii="仿宋" w:eastAsia="仿宋" w:hAnsi="仿宋" w:hint="eastAsia"/>
          <w:sz w:val="28"/>
          <w:szCs w:val="28"/>
        </w:rPr>
        <w:t>万元，民族团结进步创建活动45</w:t>
      </w:r>
      <w:r>
        <w:rPr>
          <w:rFonts w:ascii="仿宋" w:eastAsia="仿宋" w:hAnsi="仿宋"/>
          <w:sz w:val="28"/>
          <w:szCs w:val="28"/>
        </w:rPr>
        <w:t>.00</w:t>
      </w:r>
      <w:r w:rsidRPr="00D017B8">
        <w:rPr>
          <w:rFonts w:ascii="仿宋" w:eastAsia="仿宋" w:hAnsi="仿宋" w:hint="eastAsia"/>
          <w:sz w:val="28"/>
          <w:szCs w:val="28"/>
        </w:rPr>
        <w:t>万元，主题展及宣传费用30</w:t>
      </w:r>
      <w:r>
        <w:rPr>
          <w:rFonts w:ascii="仿宋" w:eastAsia="仿宋" w:hAnsi="仿宋"/>
          <w:sz w:val="28"/>
          <w:szCs w:val="28"/>
        </w:rPr>
        <w:t>.00</w:t>
      </w:r>
      <w:r w:rsidRPr="00D017B8">
        <w:rPr>
          <w:rFonts w:ascii="仿宋" w:eastAsia="仿宋" w:hAnsi="仿宋" w:hint="eastAsia"/>
          <w:sz w:val="28"/>
          <w:szCs w:val="28"/>
        </w:rPr>
        <w:t>万元，民族文化志愿服务项目4</w:t>
      </w:r>
      <w:r>
        <w:rPr>
          <w:rFonts w:ascii="仿宋" w:eastAsia="仿宋" w:hAnsi="仿宋"/>
          <w:sz w:val="28"/>
          <w:szCs w:val="28"/>
        </w:rPr>
        <w:t>.00</w:t>
      </w:r>
      <w:r w:rsidRPr="00D017B8">
        <w:rPr>
          <w:rFonts w:ascii="仿宋" w:eastAsia="仿宋" w:hAnsi="仿宋" w:hint="eastAsia"/>
          <w:sz w:val="28"/>
          <w:szCs w:val="28"/>
        </w:rPr>
        <w:t>万元，通用语言推广10</w:t>
      </w:r>
      <w:r>
        <w:rPr>
          <w:rFonts w:ascii="仿宋" w:eastAsia="仿宋" w:hAnsi="仿宋"/>
          <w:sz w:val="28"/>
          <w:szCs w:val="28"/>
        </w:rPr>
        <w:t>.00</w:t>
      </w:r>
      <w:r w:rsidRPr="00D017B8">
        <w:rPr>
          <w:rFonts w:ascii="仿宋" w:eastAsia="仿宋" w:hAnsi="仿宋" w:hint="eastAsia"/>
          <w:sz w:val="28"/>
          <w:szCs w:val="28"/>
        </w:rPr>
        <w:t>万元，大讲堂5</w:t>
      </w:r>
      <w:r>
        <w:rPr>
          <w:rFonts w:ascii="仿宋" w:eastAsia="仿宋" w:hAnsi="仿宋"/>
          <w:sz w:val="28"/>
          <w:szCs w:val="28"/>
        </w:rPr>
        <w:t>.00</w:t>
      </w:r>
      <w:r w:rsidRPr="00D017B8">
        <w:rPr>
          <w:rFonts w:ascii="仿宋" w:eastAsia="仿宋" w:hAnsi="仿宋" w:hint="eastAsia"/>
          <w:sz w:val="28"/>
          <w:szCs w:val="28"/>
        </w:rPr>
        <w:t>万元，民族地区三交共建项目4.0616万元。</w:t>
      </w:r>
    </w:p>
    <w:p w14:paraId="64DCA8E3" w14:textId="2873398C" w:rsidR="00AE45B7" w:rsidRPr="00AA2E6B" w:rsidRDefault="00AA614E" w:rsidP="00B133A3">
      <w:pPr>
        <w:spacing w:line="360" w:lineRule="auto"/>
        <w:outlineLvl w:val="1"/>
        <w:rPr>
          <w:rFonts w:ascii="仿宋" w:eastAsia="仿宋" w:hAnsi="仿宋"/>
          <w:sz w:val="28"/>
          <w:szCs w:val="28"/>
        </w:rPr>
      </w:pPr>
      <w:bookmarkStart w:id="6" w:name="_Toc104791676"/>
      <w:r w:rsidRPr="00AA2E6B">
        <w:rPr>
          <w:rFonts w:ascii="仿宋" w:eastAsia="仿宋" w:hAnsi="仿宋" w:hint="eastAsia"/>
          <w:sz w:val="28"/>
          <w:szCs w:val="28"/>
        </w:rPr>
        <w:lastRenderedPageBreak/>
        <w:t>（二）项目绩效目标（预算</w:t>
      </w:r>
      <w:r w:rsidR="0022487C">
        <w:rPr>
          <w:rFonts w:ascii="仿宋" w:eastAsia="仿宋" w:hAnsi="仿宋" w:hint="eastAsia"/>
          <w:sz w:val="28"/>
          <w:szCs w:val="28"/>
        </w:rPr>
        <w:t>调整</w:t>
      </w:r>
      <w:r w:rsidRPr="00AA2E6B">
        <w:rPr>
          <w:rFonts w:ascii="仿宋" w:eastAsia="仿宋" w:hAnsi="仿宋" w:hint="eastAsia"/>
          <w:sz w:val="28"/>
          <w:szCs w:val="28"/>
        </w:rPr>
        <w:t>后）</w:t>
      </w:r>
      <w:bookmarkEnd w:id="6"/>
    </w:p>
    <w:p w14:paraId="0047EF86" w14:textId="62453309" w:rsidR="00AE45B7" w:rsidRPr="00AA2E6B" w:rsidRDefault="00D017B8" w:rsidP="00B133A3">
      <w:pPr>
        <w:spacing w:line="360" w:lineRule="auto"/>
        <w:ind w:firstLineChars="200" w:firstLine="560"/>
        <w:rPr>
          <w:rFonts w:ascii="仿宋" w:eastAsia="仿宋" w:hAnsi="仿宋"/>
          <w:sz w:val="28"/>
          <w:szCs w:val="28"/>
        </w:rPr>
      </w:pPr>
      <w:r w:rsidRPr="00D017B8">
        <w:rPr>
          <w:rFonts w:ascii="仿宋" w:eastAsia="仿宋" w:hAnsi="仿宋" w:hint="eastAsia"/>
          <w:sz w:val="28"/>
          <w:szCs w:val="28"/>
        </w:rPr>
        <w:t>按照北京市民族团结进步创建工作部署要求，以铸牢中华民族共同体意识为主线，紧紧围绕各民族交往交流交融，通过举办民族电影展、主题展、通用语言推广、铸牢中华民族共同体意识研讨等活动，切实做好首都民族团结进步创建工作。</w:t>
      </w:r>
    </w:p>
    <w:p w14:paraId="62BCA019" w14:textId="77777777" w:rsidR="00AE45B7" w:rsidRPr="00F6759F" w:rsidRDefault="00AA614E" w:rsidP="00B133A3">
      <w:pPr>
        <w:spacing w:line="360" w:lineRule="auto"/>
        <w:outlineLvl w:val="0"/>
        <w:rPr>
          <w:rFonts w:ascii="仿宋" w:eastAsia="仿宋" w:hAnsi="仿宋"/>
          <w:b/>
          <w:bCs/>
          <w:sz w:val="28"/>
          <w:szCs w:val="28"/>
        </w:rPr>
      </w:pPr>
      <w:bookmarkStart w:id="7" w:name="_Toc104791677"/>
      <w:r w:rsidRPr="00F6759F">
        <w:rPr>
          <w:rFonts w:ascii="仿宋" w:eastAsia="仿宋" w:hAnsi="仿宋" w:hint="eastAsia"/>
          <w:b/>
          <w:bCs/>
          <w:sz w:val="28"/>
          <w:szCs w:val="28"/>
        </w:rPr>
        <w:t>二、绩效评价工作开展情况</w:t>
      </w:r>
      <w:bookmarkEnd w:id="7"/>
    </w:p>
    <w:p w14:paraId="7956D6AA" w14:textId="77777777" w:rsidR="00AE45B7" w:rsidRPr="00AA2E6B" w:rsidRDefault="00AA614E" w:rsidP="00B133A3">
      <w:pPr>
        <w:spacing w:line="360" w:lineRule="auto"/>
        <w:outlineLvl w:val="1"/>
        <w:rPr>
          <w:rFonts w:ascii="仿宋" w:eastAsia="仿宋" w:hAnsi="仿宋"/>
          <w:sz w:val="28"/>
          <w:szCs w:val="28"/>
        </w:rPr>
      </w:pPr>
      <w:bookmarkStart w:id="8" w:name="_Toc104791678"/>
      <w:r w:rsidRPr="00AA2E6B">
        <w:rPr>
          <w:rFonts w:ascii="仿宋" w:eastAsia="仿宋" w:hAnsi="仿宋" w:hint="eastAsia"/>
          <w:sz w:val="28"/>
          <w:szCs w:val="28"/>
        </w:rPr>
        <w:t>（一）绩效评价目的、对象和范围</w:t>
      </w:r>
      <w:bookmarkEnd w:id="8"/>
    </w:p>
    <w:p w14:paraId="13764274"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1.评价目的</w:t>
      </w:r>
    </w:p>
    <w:p w14:paraId="3AE01802" w14:textId="5914DB55"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依据《中共北京市委北京市人民政府关于全面实施预算绩效管理的实施意见》（京发〔2019〕12号）、《北京市预算绩效管理办法》（</w:t>
      </w:r>
      <w:proofErr w:type="gramStart"/>
      <w:r w:rsidRPr="00AA2E6B">
        <w:rPr>
          <w:rFonts w:ascii="仿宋" w:eastAsia="仿宋" w:hAnsi="仿宋" w:hint="eastAsia"/>
          <w:sz w:val="28"/>
          <w:szCs w:val="28"/>
        </w:rPr>
        <w:t>京财绩效</w:t>
      </w:r>
      <w:proofErr w:type="gramEnd"/>
      <w:r w:rsidRPr="00AA2E6B">
        <w:rPr>
          <w:rFonts w:ascii="仿宋" w:eastAsia="仿宋" w:hAnsi="仿宋" w:hint="eastAsia"/>
          <w:sz w:val="28"/>
          <w:szCs w:val="28"/>
        </w:rPr>
        <w:t>〔2019〕2129号）和《北京市项目支出绩效评价管理办法》（</w:t>
      </w:r>
      <w:proofErr w:type="gramStart"/>
      <w:r w:rsidRPr="00AA2E6B">
        <w:rPr>
          <w:rFonts w:ascii="仿宋" w:eastAsia="仿宋" w:hAnsi="仿宋" w:hint="eastAsia"/>
          <w:sz w:val="28"/>
          <w:szCs w:val="28"/>
        </w:rPr>
        <w:t>京财绩效</w:t>
      </w:r>
      <w:proofErr w:type="gramEnd"/>
      <w:r w:rsidRPr="00AA2E6B">
        <w:rPr>
          <w:rFonts w:ascii="仿宋" w:eastAsia="仿宋" w:hAnsi="仿宋" w:hint="eastAsia"/>
          <w:sz w:val="28"/>
          <w:szCs w:val="28"/>
        </w:rPr>
        <w:t>〔2020〕2146号）等文件，为深入做好202</w:t>
      </w:r>
      <w:r w:rsidR="00D017B8">
        <w:rPr>
          <w:rFonts w:ascii="仿宋" w:eastAsia="仿宋" w:hAnsi="仿宋"/>
          <w:sz w:val="28"/>
          <w:szCs w:val="28"/>
        </w:rPr>
        <w:t>3</w:t>
      </w:r>
      <w:r w:rsidRPr="00AA2E6B">
        <w:rPr>
          <w:rFonts w:ascii="仿宋" w:eastAsia="仿宋" w:hAnsi="仿宋" w:hint="eastAsia"/>
          <w:sz w:val="28"/>
          <w:szCs w:val="28"/>
        </w:rPr>
        <w:t>年部门绩效自评工作，切实增强部门支出责任和效率意识，通过绩效自评总结经验、发现问题、改进工作，进一步加强项目管理，提高财政资金使用效益。</w:t>
      </w:r>
    </w:p>
    <w:p w14:paraId="4205E396"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2.评价对象和范围</w:t>
      </w:r>
    </w:p>
    <w:p w14:paraId="76F8C9AE" w14:textId="436FA31B"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评价对象是202</w:t>
      </w:r>
      <w:r w:rsidR="00E16221">
        <w:rPr>
          <w:rFonts w:ascii="仿宋" w:eastAsia="仿宋" w:hAnsi="仿宋"/>
          <w:sz w:val="28"/>
          <w:szCs w:val="28"/>
        </w:rPr>
        <w:t>2</w:t>
      </w:r>
      <w:r w:rsidRPr="00AA2E6B">
        <w:rPr>
          <w:rFonts w:ascii="仿宋" w:eastAsia="仿宋" w:hAnsi="仿宋" w:hint="eastAsia"/>
          <w:sz w:val="28"/>
          <w:szCs w:val="28"/>
        </w:rPr>
        <w:t>年</w:t>
      </w:r>
      <w:r w:rsidR="00E16221">
        <w:rPr>
          <w:rFonts w:ascii="仿宋" w:eastAsia="仿宋" w:hAnsi="仿宋" w:hint="eastAsia"/>
          <w:sz w:val="28"/>
          <w:szCs w:val="28"/>
        </w:rPr>
        <w:t>的</w:t>
      </w:r>
      <w:r w:rsidR="00E16221" w:rsidRPr="00A2595B">
        <w:rPr>
          <w:rFonts w:ascii="仿宋_GB2312" w:eastAsia="仿宋_GB2312" w:hAnsi="宋体" w:hint="eastAsia"/>
          <w:sz w:val="28"/>
          <w:szCs w:val="28"/>
        </w:rPr>
        <w:t>民族团结进步促进资金</w:t>
      </w:r>
      <w:r w:rsidRPr="00AA2E6B">
        <w:rPr>
          <w:rFonts w:ascii="仿宋" w:eastAsia="仿宋" w:hAnsi="仿宋" w:hint="eastAsia"/>
          <w:sz w:val="28"/>
          <w:szCs w:val="28"/>
        </w:rPr>
        <w:t>项目，具体包括</w:t>
      </w:r>
      <w:r w:rsidR="00E16221">
        <w:rPr>
          <w:rFonts w:ascii="仿宋" w:eastAsia="仿宋" w:hAnsi="仿宋" w:hint="eastAsia"/>
          <w:sz w:val="28"/>
          <w:szCs w:val="28"/>
        </w:rPr>
        <w:t>七</w:t>
      </w:r>
      <w:r w:rsidRPr="00AA2E6B">
        <w:rPr>
          <w:rFonts w:ascii="仿宋" w:eastAsia="仿宋" w:hAnsi="仿宋" w:hint="eastAsia"/>
          <w:sz w:val="28"/>
          <w:szCs w:val="28"/>
        </w:rPr>
        <w:t>大类：</w:t>
      </w:r>
      <w:r w:rsidR="00E16221">
        <w:rPr>
          <w:rFonts w:ascii="仿宋" w:eastAsia="仿宋" w:hAnsi="仿宋" w:hint="eastAsia"/>
          <w:sz w:val="28"/>
          <w:szCs w:val="28"/>
        </w:rPr>
        <w:t>（1）</w:t>
      </w:r>
      <w:r w:rsidR="00E16221" w:rsidRPr="00D017B8">
        <w:rPr>
          <w:rFonts w:ascii="仿宋" w:eastAsia="仿宋" w:hAnsi="仿宋" w:hint="eastAsia"/>
          <w:sz w:val="28"/>
          <w:szCs w:val="28"/>
        </w:rPr>
        <w:t>民族电影展40</w:t>
      </w:r>
      <w:r w:rsidR="00E16221">
        <w:rPr>
          <w:rFonts w:ascii="仿宋" w:eastAsia="仿宋" w:hAnsi="仿宋"/>
          <w:sz w:val="28"/>
          <w:szCs w:val="28"/>
        </w:rPr>
        <w:t>.00</w:t>
      </w:r>
      <w:r w:rsidR="00E16221" w:rsidRPr="00D017B8">
        <w:rPr>
          <w:rFonts w:ascii="仿宋" w:eastAsia="仿宋" w:hAnsi="仿宋" w:hint="eastAsia"/>
          <w:sz w:val="28"/>
          <w:szCs w:val="28"/>
        </w:rPr>
        <w:t>万元，</w:t>
      </w:r>
      <w:r w:rsidR="00E16221">
        <w:rPr>
          <w:rFonts w:ascii="仿宋" w:eastAsia="仿宋" w:hAnsi="仿宋" w:hint="eastAsia"/>
          <w:sz w:val="28"/>
          <w:szCs w:val="28"/>
        </w:rPr>
        <w:t>（2）</w:t>
      </w:r>
      <w:r w:rsidR="00E16221" w:rsidRPr="00D017B8">
        <w:rPr>
          <w:rFonts w:ascii="仿宋" w:eastAsia="仿宋" w:hAnsi="仿宋" w:hint="eastAsia"/>
          <w:sz w:val="28"/>
          <w:szCs w:val="28"/>
        </w:rPr>
        <w:t>民族团结进步创建活动45</w:t>
      </w:r>
      <w:r w:rsidR="00E16221">
        <w:rPr>
          <w:rFonts w:ascii="仿宋" w:eastAsia="仿宋" w:hAnsi="仿宋"/>
          <w:sz w:val="28"/>
          <w:szCs w:val="28"/>
        </w:rPr>
        <w:t>.00</w:t>
      </w:r>
      <w:r w:rsidR="00E16221" w:rsidRPr="00D017B8">
        <w:rPr>
          <w:rFonts w:ascii="仿宋" w:eastAsia="仿宋" w:hAnsi="仿宋" w:hint="eastAsia"/>
          <w:sz w:val="28"/>
          <w:szCs w:val="28"/>
        </w:rPr>
        <w:t>万元，</w:t>
      </w:r>
      <w:r w:rsidR="00E16221">
        <w:rPr>
          <w:rFonts w:ascii="仿宋" w:eastAsia="仿宋" w:hAnsi="仿宋" w:hint="eastAsia"/>
          <w:sz w:val="28"/>
          <w:szCs w:val="28"/>
        </w:rPr>
        <w:t>（3）</w:t>
      </w:r>
      <w:r w:rsidR="00E16221" w:rsidRPr="00D017B8">
        <w:rPr>
          <w:rFonts w:ascii="仿宋" w:eastAsia="仿宋" w:hAnsi="仿宋" w:hint="eastAsia"/>
          <w:sz w:val="28"/>
          <w:szCs w:val="28"/>
        </w:rPr>
        <w:t>主题展及宣传费用30</w:t>
      </w:r>
      <w:r w:rsidR="00E16221">
        <w:rPr>
          <w:rFonts w:ascii="仿宋" w:eastAsia="仿宋" w:hAnsi="仿宋"/>
          <w:sz w:val="28"/>
          <w:szCs w:val="28"/>
        </w:rPr>
        <w:t>.00</w:t>
      </w:r>
      <w:r w:rsidR="00E16221" w:rsidRPr="00D017B8">
        <w:rPr>
          <w:rFonts w:ascii="仿宋" w:eastAsia="仿宋" w:hAnsi="仿宋" w:hint="eastAsia"/>
          <w:sz w:val="28"/>
          <w:szCs w:val="28"/>
        </w:rPr>
        <w:t>万元，</w:t>
      </w:r>
      <w:r w:rsidR="00E16221">
        <w:rPr>
          <w:rFonts w:ascii="仿宋" w:eastAsia="仿宋" w:hAnsi="仿宋" w:hint="eastAsia"/>
          <w:sz w:val="28"/>
          <w:szCs w:val="28"/>
        </w:rPr>
        <w:t>（4）</w:t>
      </w:r>
      <w:r w:rsidR="00E16221" w:rsidRPr="00D017B8">
        <w:rPr>
          <w:rFonts w:ascii="仿宋" w:eastAsia="仿宋" w:hAnsi="仿宋" w:hint="eastAsia"/>
          <w:sz w:val="28"/>
          <w:szCs w:val="28"/>
        </w:rPr>
        <w:t>民族文化志愿服务项目4</w:t>
      </w:r>
      <w:r w:rsidR="00E16221">
        <w:rPr>
          <w:rFonts w:ascii="仿宋" w:eastAsia="仿宋" w:hAnsi="仿宋"/>
          <w:sz w:val="28"/>
          <w:szCs w:val="28"/>
        </w:rPr>
        <w:t>.00</w:t>
      </w:r>
      <w:r w:rsidR="00E16221" w:rsidRPr="00D017B8">
        <w:rPr>
          <w:rFonts w:ascii="仿宋" w:eastAsia="仿宋" w:hAnsi="仿宋" w:hint="eastAsia"/>
          <w:sz w:val="28"/>
          <w:szCs w:val="28"/>
        </w:rPr>
        <w:t>万元，</w:t>
      </w:r>
      <w:r w:rsidR="00E16221">
        <w:rPr>
          <w:rFonts w:ascii="仿宋" w:eastAsia="仿宋" w:hAnsi="仿宋" w:hint="eastAsia"/>
          <w:sz w:val="28"/>
          <w:szCs w:val="28"/>
        </w:rPr>
        <w:t>（5）</w:t>
      </w:r>
      <w:r w:rsidR="00E16221" w:rsidRPr="00D017B8">
        <w:rPr>
          <w:rFonts w:ascii="仿宋" w:eastAsia="仿宋" w:hAnsi="仿宋" w:hint="eastAsia"/>
          <w:sz w:val="28"/>
          <w:szCs w:val="28"/>
        </w:rPr>
        <w:t>通用语言推广10</w:t>
      </w:r>
      <w:r w:rsidR="00E16221">
        <w:rPr>
          <w:rFonts w:ascii="仿宋" w:eastAsia="仿宋" w:hAnsi="仿宋"/>
          <w:sz w:val="28"/>
          <w:szCs w:val="28"/>
        </w:rPr>
        <w:t>.00</w:t>
      </w:r>
      <w:r w:rsidR="00E16221" w:rsidRPr="00D017B8">
        <w:rPr>
          <w:rFonts w:ascii="仿宋" w:eastAsia="仿宋" w:hAnsi="仿宋" w:hint="eastAsia"/>
          <w:sz w:val="28"/>
          <w:szCs w:val="28"/>
        </w:rPr>
        <w:t>万元，</w:t>
      </w:r>
      <w:r w:rsidR="00E16221">
        <w:rPr>
          <w:rFonts w:ascii="仿宋" w:eastAsia="仿宋" w:hAnsi="仿宋" w:hint="eastAsia"/>
          <w:sz w:val="28"/>
          <w:szCs w:val="28"/>
        </w:rPr>
        <w:t>（6）</w:t>
      </w:r>
      <w:r w:rsidR="00E16221" w:rsidRPr="00D017B8">
        <w:rPr>
          <w:rFonts w:ascii="仿宋" w:eastAsia="仿宋" w:hAnsi="仿宋" w:hint="eastAsia"/>
          <w:sz w:val="28"/>
          <w:szCs w:val="28"/>
        </w:rPr>
        <w:t>大讲堂5</w:t>
      </w:r>
      <w:r w:rsidR="00E16221">
        <w:rPr>
          <w:rFonts w:ascii="仿宋" w:eastAsia="仿宋" w:hAnsi="仿宋"/>
          <w:sz w:val="28"/>
          <w:szCs w:val="28"/>
        </w:rPr>
        <w:t>.00</w:t>
      </w:r>
      <w:r w:rsidR="00E16221" w:rsidRPr="00D017B8">
        <w:rPr>
          <w:rFonts w:ascii="仿宋" w:eastAsia="仿宋" w:hAnsi="仿宋" w:hint="eastAsia"/>
          <w:sz w:val="28"/>
          <w:szCs w:val="28"/>
        </w:rPr>
        <w:t>万元，</w:t>
      </w:r>
      <w:r w:rsidR="00E16221">
        <w:rPr>
          <w:rFonts w:ascii="仿宋" w:eastAsia="仿宋" w:hAnsi="仿宋" w:hint="eastAsia"/>
          <w:sz w:val="28"/>
          <w:szCs w:val="28"/>
        </w:rPr>
        <w:t>（7）</w:t>
      </w:r>
      <w:r w:rsidR="00E16221" w:rsidRPr="00D017B8">
        <w:rPr>
          <w:rFonts w:ascii="仿宋" w:eastAsia="仿宋" w:hAnsi="仿宋" w:hint="eastAsia"/>
          <w:sz w:val="28"/>
          <w:szCs w:val="28"/>
        </w:rPr>
        <w:t>民族地区三交共建项目4.0616万元。</w:t>
      </w:r>
    </w:p>
    <w:p w14:paraId="415E1065" w14:textId="77777777" w:rsidR="00AE45B7" w:rsidRPr="00AA2E6B" w:rsidRDefault="00AA614E" w:rsidP="00B133A3">
      <w:pPr>
        <w:spacing w:line="360" w:lineRule="auto"/>
        <w:outlineLvl w:val="1"/>
        <w:rPr>
          <w:rFonts w:ascii="仿宋" w:eastAsia="仿宋" w:hAnsi="仿宋"/>
          <w:sz w:val="28"/>
          <w:szCs w:val="28"/>
        </w:rPr>
      </w:pPr>
      <w:bookmarkStart w:id="9" w:name="_Toc104791679"/>
      <w:r w:rsidRPr="00AA2E6B">
        <w:rPr>
          <w:rFonts w:ascii="仿宋" w:eastAsia="仿宋" w:hAnsi="仿宋" w:hint="eastAsia"/>
          <w:sz w:val="28"/>
          <w:szCs w:val="28"/>
        </w:rPr>
        <w:t>（二）评价工作简述</w:t>
      </w:r>
      <w:bookmarkEnd w:id="9"/>
    </w:p>
    <w:p w14:paraId="50A7DA04"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1.评价原则及方法</w:t>
      </w:r>
    </w:p>
    <w:p w14:paraId="5263B7CC"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lastRenderedPageBreak/>
        <w:t>本次评价工作遵循“客观、公正、科学、规范”的原则，通过现场及非现场方式进行资料收集、审核，采取资料查阅、比较法、统计分析法、因素分析法、专家评价法等方法，对项目决策情况、项目过程情况、项目产出情况及项目效益情况进行综合分析，梳理问题，分析成因，找出症结，提出建议。</w:t>
      </w:r>
    </w:p>
    <w:p w14:paraId="568EFFF9"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2.评价指标体系</w:t>
      </w:r>
    </w:p>
    <w:p w14:paraId="46FEDEC1" w14:textId="6A4E001E"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根据《北京市财政局关于开展202</w:t>
      </w:r>
      <w:r w:rsidR="00E16221">
        <w:rPr>
          <w:rFonts w:ascii="仿宋" w:eastAsia="仿宋" w:hAnsi="仿宋"/>
          <w:sz w:val="28"/>
          <w:szCs w:val="28"/>
        </w:rPr>
        <w:t>3</w:t>
      </w:r>
      <w:r w:rsidRPr="00AA2E6B">
        <w:rPr>
          <w:rFonts w:ascii="仿宋" w:eastAsia="仿宋" w:hAnsi="仿宋" w:hint="eastAsia"/>
          <w:sz w:val="28"/>
          <w:szCs w:val="28"/>
        </w:rPr>
        <w:t xml:space="preserve">年全面预算绩效管理工作的通知》等相关文件精神，结合项目特点，在与专家组充分协商的基础上，评价工作组细化了该项目的绩效评价指标体系。评价指标体系总分值为100分，其中项目决策10分、项目过程20分、项目产出40分、项目效益30分。绩效评价综合绩效级别分为3个等级： </w:t>
      </w:r>
    </w:p>
    <w:p w14:paraId="3AB47026"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综合得分在100%-80%（含80%）为完成年度指标；</w:t>
      </w:r>
    </w:p>
    <w:p w14:paraId="373F3A12"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综合得分在80-60%（含60%）为部分完成年度指标且有一定效果；</w:t>
      </w:r>
    </w:p>
    <w:p w14:paraId="0FA39D55"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综合得分在60%-0%为未完成年度指标且效果较差。</w:t>
      </w:r>
    </w:p>
    <w:p w14:paraId="12D782B9"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3.评价标准</w:t>
      </w:r>
    </w:p>
    <w:p w14:paraId="70BEB990"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（1）《中华人民共和国预算法》</w:t>
      </w:r>
    </w:p>
    <w:p w14:paraId="5FE1B8A8"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（2）《中共北京市委北京市人民政府关于全面实施预算绩效管理的实施意见》（京发〔2019〕12号）</w:t>
      </w:r>
    </w:p>
    <w:p w14:paraId="7175DBDF"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（3）《北京市预算绩效管理办法》（</w:t>
      </w:r>
      <w:proofErr w:type="gramStart"/>
      <w:r w:rsidRPr="00AA2E6B">
        <w:rPr>
          <w:rFonts w:ascii="仿宋" w:eastAsia="仿宋" w:hAnsi="仿宋" w:hint="eastAsia"/>
          <w:sz w:val="28"/>
          <w:szCs w:val="28"/>
        </w:rPr>
        <w:t>京财绩效</w:t>
      </w:r>
      <w:proofErr w:type="gramEnd"/>
      <w:r w:rsidRPr="00AA2E6B">
        <w:rPr>
          <w:rFonts w:ascii="仿宋" w:eastAsia="仿宋" w:hAnsi="仿宋" w:hint="eastAsia"/>
          <w:sz w:val="28"/>
          <w:szCs w:val="28"/>
        </w:rPr>
        <w:t>〔2019〕2129号）和《北京市项目支出绩效评价管理办法》（</w:t>
      </w:r>
      <w:proofErr w:type="gramStart"/>
      <w:r w:rsidRPr="00AA2E6B">
        <w:rPr>
          <w:rFonts w:ascii="仿宋" w:eastAsia="仿宋" w:hAnsi="仿宋" w:hint="eastAsia"/>
          <w:sz w:val="28"/>
          <w:szCs w:val="28"/>
        </w:rPr>
        <w:t>京财绩效</w:t>
      </w:r>
      <w:proofErr w:type="gramEnd"/>
      <w:r w:rsidRPr="00AA2E6B">
        <w:rPr>
          <w:rFonts w:ascii="仿宋" w:eastAsia="仿宋" w:hAnsi="仿宋" w:hint="eastAsia"/>
          <w:sz w:val="28"/>
          <w:szCs w:val="28"/>
        </w:rPr>
        <w:t>〔2020〕2146号）</w:t>
      </w:r>
    </w:p>
    <w:p w14:paraId="5180E7DB"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（4）《项目支出绩效评价指标体系框架》</w:t>
      </w:r>
    </w:p>
    <w:p w14:paraId="594BA17C"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（5）相关行业政策、行业标准及专业技术规范</w:t>
      </w:r>
    </w:p>
    <w:p w14:paraId="457F0596"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lastRenderedPageBreak/>
        <w:t>（6）单位的绩效目标申报表、绩效自评报告以及其他相关资料</w:t>
      </w:r>
    </w:p>
    <w:p w14:paraId="350628C7"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（7）《会计师事务所财政支出绩效评价业务指引》（</w:t>
      </w:r>
      <w:proofErr w:type="gramStart"/>
      <w:r w:rsidRPr="00AA2E6B">
        <w:rPr>
          <w:rFonts w:ascii="仿宋" w:eastAsia="仿宋" w:hAnsi="仿宋" w:hint="eastAsia"/>
          <w:sz w:val="28"/>
          <w:szCs w:val="28"/>
        </w:rPr>
        <w:t>会协</w:t>
      </w:r>
      <w:proofErr w:type="gramEnd"/>
      <w:r w:rsidRPr="00AA2E6B">
        <w:rPr>
          <w:rFonts w:ascii="仿宋" w:eastAsia="仿宋" w:hAnsi="仿宋" w:hint="eastAsia"/>
          <w:sz w:val="28"/>
          <w:szCs w:val="28"/>
        </w:rPr>
        <w:t>[2016]10号）</w:t>
      </w:r>
    </w:p>
    <w:p w14:paraId="4857399A"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（8）调研所获取的各项支撑文件、材料等</w:t>
      </w:r>
    </w:p>
    <w:p w14:paraId="5549A495" w14:textId="77777777" w:rsidR="00AE45B7" w:rsidRPr="00AA2E6B" w:rsidRDefault="00AA614E" w:rsidP="00B133A3">
      <w:pPr>
        <w:spacing w:line="360" w:lineRule="auto"/>
        <w:outlineLvl w:val="1"/>
        <w:rPr>
          <w:rFonts w:ascii="仿宋" w:eastAsia="仿宋" w:hAnsi="仿宋"/>
          <w:sz w:val="28"/>
          <w:szCs w:val="28"/>
        </w:rPr>
      </w:pPr>
      <w:bookmarkStart w:id="10" w:name="_Toc104791680"/>
      <w:r w:rsidRPr="00AA2E6B">
        <w:rPr>
          <w:rFonts w:ascii="仿宋" w:eastAsia="仿宋" w:hAnsi="仿宋" w:hint="eastAsia"/>
          <w:sz w:val="28"/>
          <w:szCs w:val="28"/>
        </w:rPr>
        <w:t>（三）绩效评价工作过程</w:t>
      </w:r>
      <w:bookmarkEnd w:id="10"/>
    </w:p>
    <w:p w14:paraId="053BC797" w14:textId="12C3C551"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1.准备阶段（202</w:t>
      </w:r>
      <w:r w:rsidR="00E16221">
        <w:rPr>
          <w:rFonts w:ascii="仿宋" w:eastAsia="仿宋" w:hAnsi="仿宋"/>
          <w:sz w:val="28"/>
          <w:szCs w:val="28"/>
        </w:rPr>
        <w:t>3</w:t>
      </w:r>
      <w:r w:rsidRPr="00AA2E6B">
        <w:rPr>
          <w:rFonts w:ascii="仿宋" w:eastAsia="仿宋" w:hAnsi="仿宋" w:hint="eastAsia"/>
          <w:sz w:val="28"/>
          <w:szCs w:val="28"/>
        </w:rPr>
        <w:t>年4月）</w:t>
      </w:r>
    </w:p>
    <w:p w14:paraId="6164AF10" w14:textId="0EA50EB5"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（1）北京市民族</w:t>
      </w:r>
      <w:proofErr w:type="gramStart"/>
      <w:r w:rsidRPr="00AA2E6B">
        <w:rPr>
          <w:rFonts w:ascii="仿宋" w:eastAsia="仿宋" w:hAnsi="仿宋" w:hint="eastAsia"/>
          <w:sz w:val="28"/>
          <w:szCs w:val="28"/>
        </w:rPr>
        <w:t>宗教委</w:t>
      </w:r>
      <w:proofErr w:type="gramEnd"/>
      <w:r w:rsidRPr="00AA2E6B">
        <w:rPr>
          <w:rFonts w:ascii="仿宋" w:eastAsia="仿宋" w:hAnsi="仿宋" w:hint="eastAsia"/>
          <w:sz w:val="28"/>
          <w:szCs w:val="28"/>
        </w:rPr>
        <w:t>与评价机构共同组建评价工作组，辅导</w:t>
      </w:r>
      <w:r w:rsidR="00C102D8" w:rsidRPr="00AA2E6B">
        <w:rPr>
          <w:rFonts w:ascii="仿宋" w:eastAsia="仿宋" w:hAnsi="仿宋" w:hint="eastAsia"/>
          <w:sz w:val="28"/>
          <w:szCs w:val="28"/>
        </w:rPr>
        <w:t>促进中心</w:t>
      </w:r>
      <w:r w:rsidRPr="00AA2E6B">
        <w:rPr>
          <w:rFonts w:ascii="仿宋" w:eastAsia="仿宋" w:hAnsi="仿宋" w:hint="eastAsia"/>
          <w:sz w:val="28"/>
          <w:szCs w:val="28"/>
        </w:rPr>
        <w:t xml:space="preserve">撰写绩效报告、准备资料。 </w:t>
      </w:r>
    </w:p>
    <w:p w14:paraId="6E9CF664" w14:textId="4056BA83"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（2）在与</w:t>
      </w:r>
      <w:r w:rsidR="00C102D8" w:rsidRPr="00AA2E6B">
        <w:rPr>
          <w:rFonts w:ascii="仿宋" w:eastAsia="仿宋" w:hAnsi="仿宋" w:hint="eastAsia"/>
          <w:sz w:val="28"/>
          <w:szCs w:val="28"/>
        </w:rPr>
        <w:t>促进中心</w:t>
      </w:r>
      <w:r w:rsidRPr="00AA2E6B">
        <w:rPr>
          <w:rFonts w:ascii="仿宋" w:eastAsia="仿宋" w:hAnsi="仿宋" w:hint="eastAsia"/>
          <w:sz w:val="28"/>
          <w:szCs w:val="28"/>
        </w:rPr>
        <w:t>充分沟通的基础上进行项目资料收集、整理和分析工作。</w:t>
      </w:r>
    </w:p>
    <w:p w14:paraId="16A544A7" w14:textId="18AD311C"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（3）</w:t>
      </w:r>
      <w:r w:rsidR="00C102D8" w:rsidRPr="00AA2E6B">
        <w:rPr>
          <w:rFonts w:ascii="仿宋" w:eastAsia="仿宋" w:hAnsi="仿宋" w:hint="eastAsia"/>
          <w:sz w:val="28"/>
          <w:szCs w:val="28"/>
        </w:rPr>
        <w:t>促进中心</w:t>
      </w:r>
      <w:r w:rsidRPr="00AA2E6B">
        <w:rPr>
          <w:rFonts w:ascii="仿宋" w:eastAsia="仿宋" w:hAnsi="仿宋" w:hint="eastAsia"/>
          <w:sz w:val="28"/>
          <w:szCs w:val="28"/>
        </w:rPr>
        <w:t>完善绩效自评报告，形成绩效自评报告，组建绩效评价专家组，包括1名组长、2名业务专家、1名绩效管理专家、1名财务专家，1名人大代表，专家组情况详见：表1。</w:t>
      </w:r>
    </w:p>
    <w:p w14:paraId="5D478AEA" w14:textId="77777777" w:rsidR="00AE45B7" w:rsidRPr="00AA2E6B" w:rsidRDefault="00AA614E" w:rsidP="00B133A3">
      <w:pPr>
        <w:spacing w:line="360" w:lineRule="auto"/>
        <w:jc w:val="center"/>
        <w:rPr>
          <w:rFonts w:ascii="仿宋" w:eastAsia="仿宋" w:hAnsi="仿宋"/>
          <w:sz w:val="28"/>
          <w:szCs w:val="28"/>
          <w:highlight w:val="yellow"/>
        </w:rPr>
      </w:pPr>
      <w:r w:rsidRPr="00AA2E6B">
        <w:rPr>
          <w:rFonts w:ascii="仿宋" w:eastAsia="仿宋" w:hAnsi="仿宋" w:hint="eastAsia"/>
          <w:sz w:val="28"/>
          <w:szCs w:val="28"/>
        </w:rPr>
        <w:t>表1：专家组情况一览表</w:t>
      </w: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4168"/>
        <w:gridCol w:w="1844"/>
        <w:gridCol w:w="1934"/>
      </w:tblGrid>
      <w:tr w:rsidR="00AE45B7" w:rsidRPr="00AA2E6B" w14:paraId="1F752EF1" w14:textId="77777777" w:rsidTr="000F6D6D">
        <w:trPr>
          <w:trHeight w:hRule="exact" w:val="680"/>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CA92174" w14:textId="77777777" w:rsidR="00AE45B7" w:rsidRPr="00AA2E6B" w:rsidRDefault="00AA614E" w:rsidP="00F9765C">
            <w:pPr>
              <w:spacing w:line="360" w:lineRule="auto"/>
              <w:jc w:val="left"/>
              <w:rPr>
                <w:rFonts w:ascii="仿宋" w:eastAsia="仿宋" w:hAnsi="仿宋"/>
                <w:b/>
                <w:bCs/>
                <w:kern w:val="0"/>
                <w:sz w:val="24"/>
              </w:rPr>
            </w:pPr>
            <w:r w:rsidRPr="00AA2E6B">
              <w:rPr>
                <w:rFonts w:ascii="仿宋" w:eastAsia="仿宋" w:hAnsi="仿宋" w:cs="仿宋_GB2312" w:hint="eastAsia"/>
                <w:b/>
                <w:bCs/>
                <w:kern w:val="0"/>
                <w:sz w:val="24"/>
              </w:rPr>
              <w:t>一、</w:t>
            </w:r>
            <w:bookmarkStart w:id="11" w:name="_Hlk102767234"/>
            <w:r w:rsidRPr="00AA2E6B">
              <w:rPr>
                <w:rFonts w:ascii="仿宋" w:eastAsia="仿宋" w:hAnsi="仿宋" w:cs="仿宋_GB2312" w:hint="eastAsia"/>
                <w:b/>
                <w:bCs/>
                <w:kern w:val="0"/>
                <w:sz w:val="24"/>
              </w:rPr>
              <w:t>评价专家组情况</w:t>
            </w:r>
            <w:bookmarkEnd w:id="11"/>
          </w:p>
        </w:tc>
      </w:tr>
      <w:tr w:rsidR="00AE45B7" w:rsidRPr="00AA2E6B" w14:paraId="11136DCE" w14:textId="77777777" w:rsidTr="000F6D6D">
        <w:trPr>
          <w:trHeight w:hRule="exact" w:val="567"/>
          <w:jc w:val="center"/>
        </w:trPr>
        <w:tc>
          <w:tcPr>
            <w:tcW w:w="669" w:type="pct"/>
            <w:tcBorders>
              <w:top w:val="single" w:sz="4" w:space="0" w:color="auto"/>
              <w:left w:val="single" w:sz="4" w:space="0" w:color="auto"/>
              <w:bottom w:val="single" w:sz="4" w:space="0" w:color="auto"/>
              <w:right w:val="single" w:sz="4" w:space="0" w:color="auto"/>
            </w:tcBorders>
            <w:vAlign w:val="center"/>
          </w:tcPr>
          <w:p w14:paraId="6D96982F" w14:textId="5FED30FB" w:rsidR="00AE45B7" w:rsidRPr="00AA2E6B" w:rsidRDefault="00AA614E" w:rsidP="000F6D6D">
            <w:pPr>
              <w:spacing w:line="360" w:lineRule="auto"/>
              <w:jc w:val="center"/>
              <w:rPr>
                <w:rFonts w:ascii="仿宋" w:eastAsia="仿宋" w:hAnsi="仿宋"/>
                <w:b/>
                <w:bCs/>
                <w:kern w:val="0"/>
                <w:sz w:val="24"/>
              </w:rPr>
            </w:pPr>
            <w:r w:rsidRPr="00AA2E6B">
              <w:rPr>
                <w:rFonts w:ascii="仿宋" w:eastAsia="仿宋" w:hAnsi="仿宋" w:cs="仿宋_GB2312" w:hint="eastAsia"/>
                <w:b/>
                <w:bCs/>
                <w:kern w:val="0"/>
                <w:sz w:val="24"/>
              </w:rPr>
              <w:t>姓</w:t>
            </w:r>
            <w:r w:rsidR="000F6D6D">
              <w:rPr>
                <w:rFonts w:ascii="仿宋" w:eastAsia="仿宋" w:hAnsi="仿宋" w:cs="仿宋_GB2312" w:hint="eastAsia"/>
                <w:b/>
                <w:bCs/>
                <w:kern w:val="0"/>
                <w:sz w:val="24"/>
              </w:rPr>
              <w:t xml:space="preserve"> </w:t>
            </w:r>
            <w:r w:rsidRPr="00AA2E6B">
              <w:rPr>
                <w:rFonts w:ascii="仿宋" w:eastAsia="仿宋" w:hAnsi="仿宋" w:cs="仿宋_GB2312" w:hint="eastAsia"/>
                <w:b/>
                <w:bCs/>
                <w:kern w:val="0"/>
                <w:sz w:val="24"/>
              </w:rPr>
              <w:t>名</w:t>
            </w:r>
          </w:p>
        </w:tc>
        <w:tc>
          <w:tcPr>
            <w:tcW w:w="2272" w:type="pct"/>
            <w:tcBorders>
              <w:top w:val="single" w:sz="4" w:space="0" w:color="auto"/>
              <w:left w:val="single" w:sz="4" w:space="0" w:color="auto"/>
              <w:bottom w:val="single" w:sz="4" w:space="0" w:color="auto"/>
              <w:right w:val="single" w:sz="4" w:space="0" w:color="auto"/>
            </w:tcBorders>
            <w:vAlign w:val="center"/>
          </w:tcPr>
          <w:p w14:paraId="45592B99" w14:textId="127A0296" w:rsidR="00AE45B7" w:rsidRPr="00AA2E6B" w:rsidRDefault="00AA614E" w:rsidP="000F6D6D">
            <w:pPr>
              <w:spacing w:line="360" w:lineRule="auto"/>
              <w:jc w:val="center"/>
              <w:rPr>
                <w:rFonts w:ascii="仿宋" w:eastAsia="仿宋" w:hAnsi="仿宋"/>
                <w:b/>
                <w:bCs/>
                <w:kern w:val="0"/>
                <w:sz w:val="24"/>
              </w:rPr>
            </w:pPr>
            <w:r w:rsidRPr="00AA2E6B">
              <w:rPr>
                <w:rFonts w:ascii="仿宋" w:eastAsia="仿宋" w:hAnsi="仿宋" w:cs="仿宋_GB2312" w:hint="eastAsia"/>
                <w:b/>
                <w:bCs/>
                <w:kern w:val="0"/>
                <w:sz w:val="24"/>
              </w:rPr>
              <w:t>工</w:t>
            </w:r>
            <w:r w:rsidR="000F6D6D">
              <w:rPr>
                <w:rFonts w:ascii="仿宋" w:eastAsia="仿宋" w:hAnsi="仿宋" w:cs="仿宋_GB2312" w:hint="eastAsia"/>
                <w:b/>
                <w:bCs/>
                <w:kern w:val="0"/>
                <w:sz w:val="24"/>
              </w:rPr>
              <w:t xml:space="preserve"> </w:t>
            </w:r>
            <w:r w:rsidRPr="00AA2E6B">
              <w:rPr>
                <w:rFonts w:ascii="仿宋" w:eastAsia="仿宋" w:hAnsi="仿宋" w:cs="仿宋_GB2312" w:hint="eastAsia"/>
                <w:b/>
                <w:bCs/>
                <w:kern w:val="0"/>
                <w:sz w:val="24"/>
              </w:rPr>
              <w:t>作</w:t>
            </w:r>
            <w:r w:rsidR="000F6D6D">
              <w:rPr>
                <w:rFonts w:ascii="仿宋" w:eastAsia="仿宋" w:hAnsi="仿宋" w:cs="仿宋_GB2312" w:hint="eastAsia"/>
                <w:b/>
                <w:bCs/>
                <w:kern w:val="0"/>
                <w:sz w:val="24"/>
              </w:rPr>
              <w:t xml:space="preserve"> </w:t>
            </w:r>
            <w:r w:rsidRPr="00AA2E6B">
              <w:rPr>
                <w:rFonts w:ascii="仿宋" w:eastAsia="仿宋" w:hAnsi="仿宋" w:cs="仿宋_GB2312" w:hint="eastAsia"/>
                <w:b/>
                <w:bCs/>
                <w:kern w:val="0"/>
                <w:sz w:val="24"/>
              </w:rPr>
              <w:t>单</w:t>
            </w:r>
            <w:r w:rsidR="000F6D6D">
              <w:rPr>
                <w:rFonts w:ascii="仿宋" w:eastAsia="仿宋" w:hAnsi="仿宋" w:cs="仿宋_GB2312" w:hint="eastAsia"/>
                <w:b/>
                <w:bCs/>
                <w:kern w:val="0"/>
                <w:sz w:val="24"/>
              </w:rPr>
              <w:t xml:space="preserve"> </w:t>
            </w:r>
            <w:r w:rsidRPr="00AA2E6B">
              <w:rPr>
                <w:rFonts w:ascii="仿宋" w:eastAsia="仿宋" w:hAnsi="仿宋" w:cs="仿宋_GB2312" w:hint="eastAsia"/>
                <w:b/>
                <w:bCs/>
                <w:kern w:val="0"/>
                <w:sz w:val="24"/>
              </w:rPr>
              <w:t>位</w:t>
            </w:r>
          </w:p>
        </w:tc>
        <w:tc>
          <w:tcPr>
            <w:tcW w:w="1005" w:type="pct"/>
            <w:tcBorders>
              <w:top w:val="single" w:sz="4" w:space="0" w:color="auto"/>
              <w:left w:val="single" w:sz="4" w:space="0" w:color="auto"/>
              <w:bottom w:val="single" w:sz="4" w:space="0" w:color="auto"/>
              <w:right w:val="single" w:sz="4" w:space="0" w:color="auto"/>
            </w:tcBorders>
            <w:vAlign w:val="center"/>
          </w:tcPr>
          <w:p w14:paraId="08EA7569" w14:textId="0960C188" w:rsidR="00AE45B7" w:rsidRPr="00AA2E6B" w:rsidRDefault="00AA614E" w:rsidP="000F6D6D">
            <w:pPr>
              <w:spacing w:line="360" w:lineRule="auto"/>
              <w:jc w:val="center"/>
              <w:rPr>
                <w:rFonts w:ascii="仿宋" w:eastAsia="仿宋" w:hAnsi="仿宋"/>
                <w:b/>
                <w:bCs/>
                <w:color w:val="FF0000"/>
                <w:kern w:val="0"/>
                <w:sz w:val="24"/>
              </w:rPr>
            </w:pPr>
            <w:r w:rsidRPr="00AA2E6B">
              <w:rPr>
                <w:rFonts w:ascii="仿宋" w:eastAsia="仿宋" w:hAnsi="仿宋" w:cs="仿宋_GB2312" w:hint="eastAsia"/>
                <w:b/>
                <w:bCs/>
                <w:kern w:val="0"/>
                <w:sz w:val="24"/>
              </w:rPr>
              <w:t>职</w:t>
            </w:r>
            <w:r w:rsidR="000F6D6D">
              <w:rPr>
                <w:rFonts w:ascii="仿宋" w:eastAsia="仿宋" w:hAnsi="仿宋" w:cs="仿宋_GB2312" w:hint="eastAsia"/>
                <w:b/>
                <w:bCs/>
                <w:kern w:val="0"/>
                <w:sz w:val="24"/>
              </w:rPr>
              <w:t xml:space="preserve"> </w:t>
            </w:r>
            <w:r w:rsidRPr="00AA2E6B">
              <w:rPr>
                <w:rFonts w:ascii="仿宋" w:eastAsia="仿宋" w:hAnsi="仿宋" w:cs="仿宋_GB2312" w:hint="eastAsia"/>
                <w:b/>
                <w:bCs/>
                <w:kern w:val="0"/>
                <w:sz w:val="24"/>
              </w:rPr>
              <w:t>称</w:t>
            </w:r>
          </w:p>
        </w:tc>
        <w:tc>
          <w:tcPr>
            <w:tcW w:w="1055" w:type="pct"/>
            <w:tcBorders>
              <w:top w:val="single" w:sz="4" w:space="0" w:color="auto"/>
              <w:left w:val="single" w:sz="4" w:space="0" w:color="auto"/>
              <w:bottom w:val="single" w:sz="4" w:space="0" w:color="auto"/>
              <w:right w:val="single" w:sz="4" w:space="0" w:color="auto"/>
            </w:tcBorders>
            <w:vAlign w:val="center"/>
          </w:tcPr>
          <w:p w14:paraId="25A6F50B" w14:textId="77777777" w:rsidR="00AE45B7" w:rsidRPr="00AA2E6B" w:rsidRDefault="00AA614E" w:rsidP="000F6D6D">
            <w:pPr>
              <w:spacing w:line="360" w:lineRule="auto"/>
              <w:ind w:firstLineChars="200" w:firstLine="482"/>
              <w:jc w:val="left"/>
              <w:rPr>
                <w:rFonts w:ascii="仿宋" w:eastAsia="仿宋" w:hAnsi="仿宋" w:cs="宋体"/>
                <w:b/>
                <w:bCs/>
                <w:color w:val="000000"/>
                <w:sz w:val="24"/>
              </w:rPr>
            </w:pPr>
            <w:r w:rsidRPr="00AA2E6B">
              <w:rPr>
                <w:rFonts w:ascii="仿宋" w:eastAsia="仿宋" w:hAnsi="仿宋" w:hint="eastAsia"/>
                <w:b/>
                <w:bCs/>
                <w:color w:val="000000"/>
                <w:sz w:val="24"/>
              </w:rPr>
              <w:t xml:space="preserve">职 </w:t>
            </w:r>
            <w:proofErr w:type="gramStart"/>
            <w:r w:rsidRPr="00AA2E6B">
              <w:rPr>
                <w:rFonts w:ascii="仿宋" w:eastAsia="仿宋" w:hAnsi="仿宋" w:hint="eastAsia"/>
                <w:b/>
                <w:bCs/>
                <w:color w:val="000000"/>
                <w:sz w:val="24"/>
              </w:rPr>
              <w:t>务</w:t>
            </w:r>
            <w:proofErr w:type="gramEnd"/>
          </w:p>
        </w:tc>
      </w:tr>
      <w:tr w:rsidR="000F6D6D" w:rsidRPr="00AA2E6B" w14:paraId="110500E4" w14:textId="77777777" w:rsidTr="004F7363">
        <w:trPr>
          <w:trHeight w:hRule="exact" w:val="624"/>
          <w:jc w:val="center"/>
        </w:trPr>
        <w:tc>
          <w:tcPr>
            <w:tcW w:w="669" w:type="pct"/>
            <w:tcBorders>
              <w:top w:val="single" w:sz="4" w:space="0" w:color="auto"/>
              <w:left w:val="single" w:sz="4" w:space="0" w:color="auto"/>
              <w:bottom w:val="single" w:sz="4" w:space="0" w:color="auto"/>
              <w:right w:val="single" w:sz="4" w:space="0" w:color="auto"/>
            </w:tcBorders>
            <w:vAlign w:val="center"/>
          </w:tcPr>
          <w:p w14:paraId="31684444" w14:textId="1060F8EC"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t>余梓东</w:t>
            </w:r>
          </w:p>
        </w:tc>
        <w:tc>
          <w:tcPr>
            <w:tcW w:w="2272" w:type="pct"/>
            <w:tcBorders>
              <w:top w:val="single" w:sz="4" w:space="0" w:color="auto"/>
              <w:left w:val="single" w:sz="4" w:space="0" w:color="auto"/>
              <w:bottom w:val="single" w:sz="4" w:space="0" w:color="auto"/>
              <w:right w:val="single" w:sz="4" w:space="0" w:color="auto"/>
            </w:tcBorders>
            <w:vAlign w:val="center"/>
          </w:tcPr>
          <w:p w14:paraId="080FA2AC" w14:textId="1CC57644"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t>中央民族大学民族学与社会学学院</w:t>
            </w:r>
          </w:p>
        </w:tc>
        <w:tc>
          <w:tcPr>
            <w:tcW w:w="1005" w:type="pct"/>
            <w:tcBorders>
              <w:top w:val="single" w:sz="4" w:space="0" w:color="auto"/>
              <w:left w:val="single" w:sz="4" w:space="0" w:color="auto"/>
              <w:bottom w:val="single" w:sz="4" w:space="0" w:color="auto"/>
              <w:right w:val="single" w:sz="4" w:space="0" w:color="auto"/>
            </w:tcBorders>
            <w:vAlign w:val="center"/>
          </w:tcPr>
          <w:p w14:paraId="5AE05C47" w14:textId="42C8A059"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t>教授</w:t>
            </w:r>
          </w:p>
        </w:tc>
        <w:tc>
          <w:tcPr>
            <w:tcW w:w="1055" w:type="pct"/>
            <w:tcBorders>
              <w:top w:val="single" w:sz="4" w:space="0" w:color="auto"/>
              <w:left w:val="single" w:sz="4" w:space="0" w:color="auto"/>
              <w:bottom w:val="single" w:sz="4" w:space="0" w:color="auto"/>
              <w:right w:val="single" w:sz="4" w:space="0" w:color="auto"/>
            </w:tcBorders>
            <w:vAlign w:val="center"/>
          </w:tcPr>
          <w:p w14:paraId="6C40E7AE" w14:textId="4273CFA4"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t>组长</w:t>
            </w:r>
          </w:p>
        </w:tc>
      </w:tr>
      <w:tr w:rsidR="000F6D6D" w:rsidRPr="00AA2E6B" w14:paraId="750ED4EB" w14:textId="77777777" w:rsidTr="004F7363">
        <w:trPr>
          <w:trHeight w:hRule="exact" w:val="743"/>
          <w:jc w:val="center"/>
        </w:trPr>
        <w:tc>
          <w:tcPr>
            <w:tcW w:w="669" w:type="pct"/>
            <w:tcBorders>
              <w:top w:val="single" w:sz="4" w:space="0" w:color="auto"/>
              <w:left w:val="single" w:sz="4" w:space="0" w:color="auto"/>
              <w:bottom w:val="single" w:sz="4" w:space="0" w:color="auto"/>
              <w:right w:val="single" w:sz="4" w:space="0" w:color="auto"/>
            </w:tcBorders>
            <w:vAlign w:val="center"/>
          </w:tcPr>
          <w:p w14:paraId="07FFD5EA" w14:textId="2513E9FE"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t>曹金亮</w:t>
            </w:r>
          </w:p>
        </w:tc>
        <w:tc>
          <w:tcPr>
            <w:tcW w:w="2272" w:type="pct"/>
            <w:tcBorders>
              <w:top w:val="single" w:sz="4" w:space="0" w:color="auto"/>
              <w:left w:val="single" w:sz="4" w:space="0" w:color="auto"/>
              <w:bottom w:val="single" w:sz="4" w:space="0" w:color="auto"/>
              <w:right w:val="single" w:sz="4" w:space="0" w:color="auto"/>
            </w:tcBorders>
            <w:vAlign w:val="center"/>
          </w:tcPr>
          <w:p w14:paraId="7CBE367D" w14:textId="2D97CF63"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t>北京市社会体育管理中心</w:t>
            </w:r>
          </w:p>
        </w:tc>
        <w:tc>
          <w:tcPr>
            <w:tcW w:w="1005" w:type="pct"/>
            <w:tcBorders>
              <w:top w:val="single" w:sz="4" w:space="0" w:color="auto"/>
              <w:left w:val="single" w:sz="4" w:space="0" w:color="auto"/>
              <w:bottom w:val="single" w:sz="4" w:space="0" w:color="auto"/>
              <w:right w:val="single" w:sz="4" w:space="0" w:color="auto"/>
            </w:tcBorders>
            <w:vAlign w:val="center"/>
          </w:tcPr>
          <w:p w14:paraId="283D5A5D" w14:textId="5F50207E" w:rsidR="000F6D6D" w:rsidRPr="000F6D6D" w:rsidRDefault="000F6D6D" w:rsidP="000F6D6D">
            <w:pPr>
              <w:rPr>
                <w:rFonts w:ascii="仿宋" w:eastAsia="仿宋" w:hAnsi="仿宋"/>
                <w:sz w:val="24"/>
              </w:rPr>
            </w:pPr>
            <w:r w:rsidRPr="000F6D6D">
              <w:rPr>
                <w:rFonts w:ascii="仿宋" w:eastAsia="仿宋" w:hAnsi="仿宋" w:hint="eastAsia"/>
                <w:sz w:val="24"/>
              </w:rPr>
              <w:t>国家级社会体育指导员</w:t>
            </w:r>
          </w:p>
        </w:tc>
        <w:tc>
          <w:tcPr>
            <w:tcW w:w="1055" w:type="pct"/>
            <w:tcBorders>
              <w:top w:val="single" w:sz="4" w:space="0" w:color="auto"/>
              <w:left w:val="single" w:sz="4" w:space="0" w:color="auto"/>
              <w:bottom w:val="single" w:sz="4" w:space="0" w:color="auto"/>
              <w:right w:val="single" w:sz="4" w:space="0" w:color="auto"/>
            </w:tcBorders>
            <w:vAlign w:val="center"/>
          </w:tcPr>
          <w:p w14:paraId="54C06C7D" w14:textId="0A665728"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t>管理专家</w:t>
            </w:r>
          </w:p>
        </w:tc>
      </w:tr>
      <w:tr w:rsidR="000F6D6D" w:rsidRPr="00AA2E6B" w14:paraId="761DCBDF" w14:textId="77777777" w:rsidTr="004F7363">
        <w:trPr>
          <w:trHeight w:hRule="exact" w:val="624"/>
          <w:jc w:val="center"/>
        </w:trPr>
        <w:tc>
          <w:tcPr>
            <w:tcW w:w="669" w:type="pct"/>
            <w:tcBorders>
              <w:top w:val="single" w:sz="4" w:space="0" w:color="auto"/>
              <w:left w:val="single" w:sz="4" w:space="0" w:color="auto"/>
              <w:bottom w:val="single" w:sz="4" w:space="0" w:color="auto"/>
              <w:right w:val="single" w:sz="4" w:space="0" w:color="auto"/>
            </w:tcBorders>
            <w:vAlign w:val="center"/>
          </w:tcPr>
          <w:p w14:paraId="550B2F95" w14:textId="5A37C79F"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t>尹慧兰</w:t>
            </w:r>
          </w:p>
        </w:tc>
        <w:tc>
          <w:tcPr>
            <w:tcW w:w="2272" w:type="pct"/>
            <w:tcBorders>
              <w:top w:val="single" w:sz="4" w:space="0" w:color="auto"/>
              <w:left w:val="single" w:sz="4" w:space="0" w:color="auto"/>
              <w:bottom w:val="single" w:sz="4" w:space="0" w:color="auto"/>
              <w:right w:val="single" w:sz="4" w:space="0" w:color="auto"/>
            </w:tcBorders>
            <w:vAlign w:val="center"/>
          </w:tcPr>
          <w:p w14:paraId="292D5CD8" w14:textId="652E8560"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t>北京京都信苑饭店有限公司</w:t>
            </w:r>
          </w:p>
        </w:tc>
        <w:tc>
          <w:tcPr>
            <w:tcW w:w="1005" w:type="pct"/>
            <w:tcBorders>
              <w:top w:val="single" w:sz="4" w:space="0" w:color="auto"/>
              <w:left w:val="single" w:sz="4" w:space="0" w:color="auto"/>
              <w:bottom w:val="single" w:sz="4" w:space="0" w:color="auto"/>
              <w:right w:val="single" w:sz="4" w:space="0" w:color="auto"/>
            </w:tcBorders>
            <w:vAlign w:val="center"/>
          </w:tcPr>
          <w:p w14:paraId="4C4F8BA8" w14:textId="062A9A72"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t>高级会计师</w:t>
            </w:r>
          </w:p>
        </w:tc>
        <w:tc>
          <w:tcPr>
            <w:tcW w:w="1055" w:type="pct"/>
            <w:tcBorders>
              <w:top w:val="single" w:sz="4" w:space="0" w:color="auto"/>
              <w:left w:val="single" w:sz="4" w:space="0" w:color="auto"/>
              <w:bottom w:val="single" w:sz="4" w:space="0" w:color="auto"/>
              <w:right w:val="single" w:sz="4" w:space="0" w:color="auto"/>
            </w:tcBorders>
            <w:vAlign w:val="center"/>
          </w:tcPr>
          <w:p w14:paraId="22AD86EC" w14:textId="12A48531"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t>财务专家</w:t>
            </w:r>
          </w:p>
        </w:tc>
      </w:tr>
      <w:tr w:rsidR="000F6D6D" w:rsidRPr="00AA2E6B" w14:paraId="791A8747" w14:textId="77777777" w:rsidTr="004F7363">
        <w:trPr>
          <w:trHeight w:hRule="exact" w:val="633"/>
          <w:jc w:val="center"/>
        </w:trPr>
        <w:tc>
          <w:tcPr>
            <w:tcW w:w="669" w:type="pct"/>
            <w:tcBorders>
              <w:top w:val="single" w:sz="4" w:space="0" w:color="auto"/>
              <w:left w:val="single" w:sz="4" w:space="0" w:color="auto"/>
              <w:bottom w:val="single" w:sz="4" w:space="0" w:color="auto"/>
              <w:right w:val="single" w:sz="4" w:space="0" w:color="auto"/>
            </w:tcBorders>
            <w:vAlign w:val="center"/>
          </w:tcPr>
          <w:p w14:paraId="7023166E" w14:textId="40D490A7"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t>欧光明</w:t>
            </w:r>
          </w:p>
        </w:tc>
        <w:tc>
          <w:tcPr>
            <w:tcW w:w="2272" w:type="pct"/>
            <w:tcBorders>
              <w:top w:val="single" w:sz="4" w:space="0" w:color="auto"/>
              <w:left w:val="single" w:sz="4" w:space="0" w:color="auto"/>
              <w:bottom w:val="single" w:sz="4" w:space="0" w:color="auto"/>
              <w:right w:val="single" w:sz="4" w:space="0" w:color="auto"/>
            </w:tcBorders>
            <w:vAlign w:val="center"/>
          </w:tcPr>
          <w:p w14:paraId="0D2073DF" w14:textId="5C7A3B58"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t>民族出版社汉文编辑室主任</w:t>
            </w:r>
          </w:p>
        </w:tc>
        <w:tc>
          <w:tcPr>
            <w:tcW w:w="1005" w:type="pct"/>
            <w:tcBorders>
              <w:top w:val="single" w:sz="4" w:space="0" w:color="auto"/>
              <w:left w:val="single" w:sz="4" w:space="0" w:color="auto"/>
              <w:bottom w:val="single" w:sz="4" w:space="0" w:color="auto"/>
              <w:right w:val="single" w:sz="4" w:space="0" w:color="auto"/>
            </w:tcBorders>
            <w:vAlign w:val="center"/>
          </w:tcPr>
          <w:p w14:paraId="3109F9DF" w14:textId="33838093"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t>二级编审</w:t>
            </w:r>
          </w:p>
        </w:tc>
        <w:tc>
          <w:tcPr>
            <w:tcW w:w="1055" w:type="pct"/>
            <w:tcBorders>
              <w:top w:val="single" w:sz="4" w:space="0" w:color="auto"/>
              <w:left w:val="single" w:sz="4" w:space="0" w:color="auto"/>
              <w:bottom w:val="single" w:sz="4" w:space="0" w:color="auto"/>
              <w:right w:val="single" w:sz="4" w:space="0" w:color="auto"/>
            </w:tcBorders>
            <w:vAlign w:val="center"/>
          </w:tcPr>
          <w:p w14:paraId="66C39AE7" w14:textId="2935783C"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t>业务专家</w:t>
            </w:r>
          </w:p>
        </w:tc>
      </w:tr>
      <w:tr w:rsidR="000F6D6D" w:rsidRPr="00AA2E6B" w14:paraId="71B94EBE" w14:textId="77777777" w:rsidTr="004F7363">
        <w:trPr>
          <w:trHeight w:hRule="exact" w:val="624"/>
          <w:jc w:val="center"/>
        </w:trPr>
        <w:tc>
          <w:tcPr>
            <w:tcW w:w="669" w:type="pct"/>
            <w:tcBorders>
              <w:top w:val="single" w:sz="4" w:space="0" w:color="auto"/>
              <w:left w:val="single" w:sz="4" w:space="0" w:color="auto"/>
              <w:bottom w:val="single" w:sz="4" w:space="0" w:color="auto"/>
              <w:right w:val="single" w:sz="4" w:space="0" w:color="auto"/>
            </w:tcBorders>
            <w:vAlign w:val="center"/>
          </w:tcPr>
          <w:p w14:paraId="09C49633" w14:textId="0B3E6127"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t>央金</w:t>
            </w:r>
          </w:p>
        </w:tc>
        <w:tc>
          <w:tcPr>
            <w:tcW w:w="2272" w:type="pct"/>
            <w:tcBorders>
              <w:top w:val="single" w:sz="4" w:space="0" w:color="auto"/>
              <w:left w:val="single" w:sz="4" w:space="0" w:color="auto"/>
              <w:bottom w:val="single" w:sz="4" w:space="0" w:color="auto"/>
              <w:right w:val="single" w:sz="4" w:space="0" w:color="auto"/>
            </w:tcBorders>
            <w:vAlign w:val="center"/>
          </w:tcPr>
          <w:p w14:paraId="55C2C91D" w14:textId="702CE0D9"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t>民族画报</w:t>
            </w:r>
            <w:proofErr w:type="gramStart"/>
            <w:r w:rsidRPr="000F6D6D">
              <w:rPr>
                <w:rFonts w:ascii="仿宋" w:eastAsia="仿宋" w:hAnsi="仿宋" w:hint="eastAsia"/>
                <w:sz w:val="24"/>
              </w:rPr>
              <w:t>社数字</w:t>
            </w:r>
            <w:proofErr w:type="gramEnd"/>
            <w:r w:rsidRPr="000F6D6D">
              <w:rPr>
                <w:rFonts w:ascii="仿宋" w:eastAsia="仿宋" w:hAnsi="仿宋" w:hint="eastAsia"/>
                <w:sz w:val="24"/>
              </w:rPr>
              <w:t>资源中心主任</w:t>
            </w:r>
          </w:p>
        </w:tc>
        <w:tc>
          <w:tcPr>
            <w:tcW w:w="1005" w:type="pct"/>
            <w:tcBorders>
              <w:top w:val="single" w:sz="4" w:space="0" w:color="auto"/>
              <w:left w:val="single" w:sz="4" w:space="0" w:color="auto"/>
              <w:bottom w:val="single" w:sz="4" w:space="0" w:color="auto"/>
              <w:right w:val="single" w:sz="4" w:space="0" w:color="auto"/>
            </w:tcBorders>
            <w:vAlign w:val="center"/>
          </w:tcPr>
          <w:p w14:paraId="2CAA4C48" w14:textId="0FFA2724"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t>主任记者</w:t>
            </w:r>
          </w:p>
        </w:tc>
        <w:tc>
          <w:tcPr>
            <w:tcW w:w="1055" w:type="pct"/>
            <w:tcBorders>
              <w:top w:val="single" w:sz="4" w:space="0" w:color="auto"/>
              <w:left w:val="single" w:sz="4" w:space="0" w:color="auto"/>
              <w:bottom w:val="single" w:sz="4" w:space="0" w:color="auto"/>
              <w:right w:val="single" w:sz="4" w:space="0" w:color="auto"/>
            </w:tcBorders>
            <w:vAlign w:val="center"/>
          </w:tcPr>
          <w:p w14:paraId="1C3D2B78" w14:textId="75D1353A"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t>业务专家</w:t>
            </w:r>
          </w:p>
        </w:tc>
      </w:tr>
      <w:tr w:rsidR="000F6D6D" w:rsidRPr="00AA2E6B" w14:paraId="5AA587EB" w14:textId="77777777" w:rsidTr="004F7363">
        <w:trPr>
          <w:trHeight w:hRule="exact" w:val="719"/>
          <w:jc w:val="center"/>
        </w:trPr>
        <w:tc>
          <w:tcPr>
            <w:tcW w:w="669" w:type="pct"/>
            <w:tcBorders>
              <w:top w:val="single" w:sz="4" w:space="0" w:color="auto"/>
              <w:left w:val="single" w:sz="4" w:space="0" w:color="auto"/>
              <w:bottom w:val="single" w:sz="4" w:space="0" w:color="auto"/>
              <w:right w:val="single" w:sz="4" w:space="0" w:color="auto"/>
            </w:tcBorders>
            <w:vAlign w:val="center"/>
          </w:tcPr>
          <w:p w14:paraId="6D0EB90B" w14:textId="27F8F7E7"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lastRenderedPageBreak/>
              <w:t>伊彤</w:t>
            </w:r>
          </w:p>
        </w:tc>
        <w:tc>
          <w:tcPr>
            <w:tcW w:w="2272" w:type="pct"/>
            <w:tcBorders>
              <w:top w:val="single" w:sz="4" w:space="0" w:color="auto"/>
              <w:left w:val="single" w:sz="4" w:space="0" w:color="auto"/>
              <w:bottom w:val="single" w:sz="4" w:space="0" w:color="auto"/>
              <w:right w:val="single" w:sz="4" w:space="0" w:color="auto"/>
            </w:tcBorders>
            <w:vAlign w:val="center"/>
          </w:tcPr>
          <w:p w14:paraId="68DDDC18" w14:textId="7FD31A8F" w:rsidR="000F6D6D" w:rsidRPr="000F6D6D" w:rsidRDefault="000F6D6D" w:rsidP="000F6D6D">
            <w:pPr>
              <w:rPr>
                <w:rFonts w:ascii="仿宋" w:eastAsia="仿宋" w:hAnsi="仿宋"/>
                <w:sz w:val="24"/>
              </w:rPr>
            </w:pPr>
            <w:r w:rsidRPr="000F6D6D">
              <w:rPr>
                <w:rFonts w:ascii="仿宋" w:eastAsia="仿宋" w:hAnsi="仿宋" w:hint="eastAsia"/>
                <w:sz w:val="24"/>
              </w:rPr>
              <w:t>北京市科学技术研究院创新发展战略研究所所长</w:t>
            </w:r>
          </w:p>
        </w:tc>
        <w:tc>
          <w:tcPr>
            <w:tcW w:w="1005" w:type="pct"/>
            <w:tcBorders>
              <w:top w:val="single" w:sz="4" w:space="0" w:color="auto"/>
              <w:left w:val="single" w:sz="4" w:space="0" w:color="auto"/>
              <w:bottom w:val="single" w:sz="4" w:space="0" w:color="auto"/>
              <w:right w:val="single" w:sz="4" w:space="0" w:color="auto"/>
            </w:tcBorders>
            <w:vAlign w:val="center"/>
          </w:tcPr>
          <w:p w14:paraId="225183B9" w14:textId="60AEEBB0"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t>研究员</w:t>
            </w:r>
          </w:p>
        </w:tc>
        <w:tc>
          <w:tcPr>
            <w:tcW w:w="1055" w:type="pct"/>
            <w:tcBorders>
              <w:top w:val="single" w:sz="4" w:space="0" w:color="auto"/>
              <w:left w:val="single" w:sz="4" w:space="0" w:color="auto"/>
              <w:bottom w:val="single" w:sz="4" w:space="0" w:color="auto"/>
              <w:right w:val="single" w:sz="4" w:space="0" w:color="auto"/>
            </w:tcBorders>
            <w:vAlign w:val="center"/>
          </w:tcPr>
          <w:p w14:paraId="2C37257A" w14:textId="3116E987" w:rsidR="000F6D6D" w:rsidRPr="000F6D6D" w:rsidRDefault="000F6D6D" w:rsidP="000F6D6D">
            <w:pPr>
              <w:spacing w:line="360" w:lineRule="auto"/>
              <w:rPr>
                <w:rFonts w:ascii="仿宋" w:eastAsia="仿宋" w:hAnsi="仿宋"/>
                <w:sz w:val="24"/>
              </w:rPr>
            </w:pPr>
            <w:r w:rsidRPr="000F6D6D">
              <w:rPr>
                <w:rFonts w:ascii="仿宋" w:eastAsia="仿宋" w:hAnsi="仿宋" w:hint="eastAsia"/>
                <w:sz w:val="24"/>
              </w:rPr>
              <w:t>人大代表</w:t>
            </w:r>
          </w:p>
        </w:tc>
      </w:tr>
    </w:tbl>
    <w:p w14:paraId="3ACF5177" w14:textId="0F358EBD"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2.实施阶段（202</w:t>
      </w:r>
      <w:r w:rsidR="000F6D6D">
        <w:rPr>
          <w:rFonts w:ascii="仿宋" w:eastAsia="仿宋" w:hAnsi="仿宋"/>
          <w:sz w:val="28"/>
          <w:szCs w:val="28"/>
        </w:rPr>
        <w:t>3</w:t>
      </w:r>
      <w:r w:rsidRPr="00AA2E6B">
        <w:rPr>
          <w:rFonts w:ascii="仿宋" w:eastAsia="仿宋" w:hAnsi="仿宋" w:hint="eastAsia"/>
          <w:sz w:val="28"/>
          <w:szCs w:val="28"/>
        </w:rPr>
        <w:t>年5月</w:t>
      </w:r>
      <w:r w:rsidR="000F6D6D">
        <w:rPr>
          <w:rFonts w:ascii="仿宋" w:eastAsia="仿宋" w:hAnsi="仿宋" w:hint="eastAsia"/>
          <w:sz w:val="28"/>
          <w:szCs w:val="28"/>
        </w:rPr>
        <w:t>中旬</w:t>
      </w:r>
      <w:r w:rsidRPr="00AA2E6B">
        <w:rPr>
          <w:rFonts w:ascii="仿宋" w:eastAsia="仿宋" w:hAnsi="仿宋" w:hint="eastAsia"/>
          <w:sz w:val="28"/>
          <w:szCs w:val="28"/>
        </w:rPr>
        <w:t>）</w:t>
      </w:r>
    </w:p>
    <w:p w14:paraId="3E7524FD" w14:textId="5B20E422"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评价工作组在全面了解该项目情况的基础上，依据专家组预审意见、工作组审核意见和项目资料，于202</w:t>
      </w:r>
      <w:r w:rsidR="000F6D6D">
        <w:rPr>
          <w:rFonts w:ascii="仿宋" w:eastAsia="仿宋" w:hAnsi="仿宋"/>
          <w:sz w:val="28"/>
          <w:szCs w:val="28"/>
        </w:rPr>
        <w:t>3</w:t>
      </w:r>
      <w:r w:rsidRPr="00AA2E6B">
        <w:rPr>
          <w:rFonts w:ascii="仿宋" w:eastAsia="仿宋" w:hAnsi="仿宋" w:hint="eastAsia"/>
          <w:sz w:val="28"/>
          <w:szCs w:val="28"/>
        </w:rPr>
        <w:t>年5月</w:t>
      </w:r>
      <w:r w:rsidR="000F6D6D">
        <w:rPr>
          <w:rFonts w:ascii="仿宋" w:eastAsia="仿宋" w:hAnsi="仿宋"/>
          <w:sz w:val="28"/>
          <w:szCs w:val="28"/>
        </w:rPr>
        <w:t>18</w:t>
      </w:r>
      <w:r w:rsidRPr="00AA2E6B">
        <w:rPr>
          <w:rFonts w:ascii="仿宋" w:eastAsia="仿宋" w:hAnsi="仿宋" w:hint="eastAsia"/>
          <w:sz w:val="28"/>
          <w:szCs w:val="28"/>
        </w:rPr>
        <w:t>日召开专家评价会。</w:t>
      </w:r>
      <w:r w:rsidR="002C3052" w:rsidRPr="00AA2E6B">
        <w:rPr>
          <w:rFonts w:ascii="仿宋" w:eastAsia="仿宋" w:hAnsi="仿宋" w:hint="eastAsia"/>
          <w:sz w:val="28"/>
          <w:szCs w:val="28"/>
        </w:rPr>
        <w:t>北京市民族团结进步促进中心</w:t>
      </w:r>
      <w:r w:rsidRPr="00AA2E6B">
        <w:rPr>
          <w:rFonts w:ascii="仿宋" w:eastAsia="仿宋" w:hAnsi="仿宋" w:hint="eastAsia"/>
          <w:sz w:val="28"/>
          <w:szCs w:val="28"/>
        </w:rPr>
        <w:t>汇报了项目基本情况，专家组通过听取汇报以及现场审核资料，围绕绩效评价指标体系的评价重点，从项目决策、项目过程、项目产出、项目效益四个方面进行现场评价，并就具体问题进行沟通交流。在此基础上，专家依据指标体系进行独立评分，讨论形成《专家组评价意见》。</w:t>
      </w:r>
    </w:p>
    <w:p w14:paraId="2F18C0D3" w14:textId="51EBA59F"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3.评价分析阶段（202</w:t>
      </w:r>
      <w:r w:rsidR="00A91904">
        <w:rPr>
          <w:rFonts w:ascii="仿宋" w:eastAsia="仿宋" w:hAnsi="仿宋"/>
          <w:sz w:val="28"/>
          <w:szCs w:val="28"/>
        </w:rPr>
        <w:t>3</w:t>
      </w:r>
      <w:r w:rsidRPr="00AA2E6B">
        <w:rPr>
          <w:rFonts w:ascii="仿宋" w:eastAsia="仿宋" w:hAnsi="仿宋" w:hint="eastAsia"/>
          <w:sz w:val="28"/>
          <w:szCs w:val="28"/>
        </w:rPr>
        <w:t>年5月）</w:t>
      </w:r>
    </w:p>
    <w:p w14:paraId="63AA19FE"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评价工作组根据收集到的项目相关资料以及专家组意见，进行综合分析，撰写绩效评价报告。</w:t>
      </w:r>
    </w:p>
    <w:p w14:paraId="0FB42016" w14:textId="77777777" w:rsidR="00AE45B7" w:rsidRPr="00F6759F" w:rsidRDefault="00AA614E" w:rsidP="00B133A3">
      <w:pPr>
        <w:spacing w:line="360" w:lineRule="auto"/>
        <w:outlineLvl w:val="0"/>
        <w:rPr>
          <w:rFonts w:ascii="仿宋" w:eastAsia="仿宋" w:hAnsi="仿宋"/>
          <w:b/>
          <w:bCs/>
          <w:sz w:val="28"/>
          <w:szCs w:val="28"/>
        </w:rPr>
      </w:pPr>
      <w:bookmarkStart w:id="12" w:name="_Toc104791681"/>
      <w:r w:rsidRPr="00F6759F">
        <w:rPr>
          <w:rFonts w:ascii="仿宋" w:eastAsia="仿宋" w:hAnsi="仿宋" w:hint="eastAsia"/>
          <w:b/>
          <w:bCs/>
          <w:sz w:val="28"/>
          <w:szCs w:val="28"/>
        </w:rPr>
        <w:t>三、综合评价情况及评价结论</w:t>
      </w:r>
      <w:bookmarkEnd w:id="12"/>
    </w:p>
    <w:p w14:paraId="7D5B9639" w14:textId="44CB01D8" w:rsidR="007D00D6"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专家组评议认为：</w:t>
      </w:r>
      <w:r w:rsidR="000F6D6D" w:rsidRPr="00A2595B">
        <w:rPr>
          <w:rFonts w:ascii="仿宋_GB2312" w:eastAsia="仿宋_GB2312" w:hAnsi="宋体" w:hint="eastAsia"/>
          <w:sz w:val="28"/>
          <w:szCs w:val="28"/>
        </w:rPr>
        <w:t>民族团结进步促进资金</w:t>
      </w:r>
      <w:r w:rsidR="000F6D6D" w:rsidRPr="00A2595B">
        <w:rPr>
          <w:rFonts w:ascii="仿宋_GB2312" w:eastAsia="仿宋_GB2312" w:hAnsi="宋体"/>
          <w:sz w:val="28"/>
          <w:szCs w:val="28"/>
        </w:rPr>
        <w:t>项目</w:t>
      </w:r>
      <w:r w:rsidR="000F6D6D" w:rsidRPr="00A2595B">
        <w:rPr>
          <w:rFonts w:ascii="仿宋_GB2312" w:eastAsia="仿宋_GB2312" w:hAnsi="宋体" w:hint="eastAsia"/>
          <w:sz w:val="28"/>
          <w:szCs w:val="28"/>
        </w:rPr>
        <w:t>实现了预期总目标和各项具体目标。活动形式多样、内容丰富，展示了民族传统文化精粹，弘扬了民族文化，培养了民族文化自信；</w:t>
      </w:r>
      <w:proofErr w:type="gramStart"/>
      <w:r w:rsidR="000F6D6D" w:rsidRPr="00A2595B">
        <w:rPr>
          <w:rFonts w:ascii="仿宋_GB2312" w:eastAsia="仿宋_GB2312" w:hAnsi="宋体" w:hint="eastAsia"/>
          <w:sz w:val="28"/>
          <w:szCs w:val="28"/>
        </w:rPr>
        <w:t>活动线</w:t>
      </w:r>
      <w:proofErr w:type="gramEnd"/>
      <w:r w:rsidR="000F6D6D" w:rsidRPr="00A2595B">
        <w:rPr>
          <w:rFonts w:ascii="仿宋_GB2312" w:eastAsia="仿宋_GB2312" w:hAnsi="宋体" w:hint="eastAsia"/>
          <w:sz w:val="28"/>
          <w:szCs w:val="28"/>
        </w:rPr>
        <w:t>上线下相结合，内容有创新，组织严密、有条理；线上活动有应急预案，线下活动安保人员到位，确保各项活动安全、有序。基本实现</w:t>
      </w:r>
      <w:r w:rsidR="000F6D6D" w:rsidRPr="00A2595B">
        <w:rPr>
          <w:rFonts w:ascii="仿宋_GB2312" w:eastAsia="仿宋_GB2312" w:hAnsi="宋体"/>
          <w:sz w:val="28"/>
          <w:szCs w:val="28"/>
        </w:rPr>
        <w:t>了</w:t>
      </w:r>
      <w:r w:rsidR="000F6D6D" w:rsidRPr="00A2595B">
        <w:rPr>
          <w:rFonts w:ascii="仿宋_GB2312" w:eastAsia="仿宋_GB2312" w:hAnsi="宋体" w:hint="eastAsia"/>
          <w:sz w:val="28"/>
          <w:szCs w:val="28"/>
        </w:rPr>
        <w:t>繁荣发展民族文化、推动民族团结进步的</w:t>
      </w:r>
      <w:r w:rsidR="000F6D6D" w:rsidRPr="00A2595B">
        <w:rPr>
          <w:rFonts w:ascii="仿宋_GB2312" w:eastAsia="仿宋_GB2312" w:hAnsi="宋体"/>
          <w:sz w:val="28"/>
          <w:szCs w:val="28"/>
        </w:rPr>
        <w:t>目的</w:t>
      </w:r>
      <w:r w:rsidR="000F6D6D" w:rsidRPr="00A2595B">
        <w:rPr>
          <w:rFonts w:ascii="仿宋_GB2312" w:eastAsia="仿宋_GB2312" w:hAnsi="宋体" w:hint="eastAsia"/>
          <w:sz w:val="28"/>
          <w:szCs w:val="28"/>
        </w:rPr>
        <w:t>。</w:t>
      </w:r>
    </w:p>
    <w:p w14:paraId="0C3F944F" w14:textId="545D04F2" w:rsidR="00AE45B7" w:rsidRPr="00AA2E6B" w:rsidRDefault="00AA614E" w:rsidP="00B133A3">
      <w:pPr>
        <w:spacing w:line="360" w:lineRule="auto"/>
        <w:ind w:firstLineChars="200" w:firstLine="560"/>
        <w:rPr>
          <w:rFonts w:ascii="仿宋" w:eastAsia="仿宋" w:hAnsi="仿宋"/>
          <w:sz w:val="28"/>
          <w:szCs w:val="28"/>
          <w:highlight w:val="cyan"/>
        </w:rPr>
      </w:pPr>
      <w:r w:rsidRPr="00AA2E6B">
        <w:rPr>
          <w:rFonts w:ascii="仿宋" w:eastAsia="仿宋" w:hAnsi="仿宋" w:hint="eastAsia"/>
          <w:sz w:val="28"/>
          <w:szCs w:val="28"/>
        </w:rPr>
        <w:t>主要表现为：一是立项依据较充分、立项程序较规范；二是在实施过程中，实行专账核算，资金拨付有完整的审批流程，不存在截留、挤占、挪用、虚列支出等情况，资金使用合</w:t>
      </w:r>
      <w:proofErr w:type="gramStart"/>
      <w:r w:rsidRPr="00AA2E6B">
        <w:rPr>
          <w:rFonts w:ascii="仿宋" w:eastAsia="仿宋" w:hAnsi="仿宋" w:hint="eastAsia"/>
          <w:sz w:val="28"/>
          <w:szCs w:val="28"/>
        </w:rPr>
        <w:t>规</w:t>
      </w:r>
      <w:proofErr w:type="gramEnd"/>
      <w:r w:rsidRPr="00AA2E6B">
        <w:rPr>
          <w:rFonts w:ascii="仿宋" w:eastAsia="仿宋" w:hAnsi="仿宋" w:hint="eastAsia"/>
          <w:sz w:val="28"/>
          <w:szCs w:val="28"/>
        </w:rPr>
        <w:t>，合同管理执行基本有</w:t>
      </w:r>
      <w:r w:rsidRPr="00AA2E6B">
        <w:rPr>
          <w:rFonts w:ascii="仿宋" w:eastAsia="仿宋" w:hAnsi="仿宋" w:hint="eastAsia"/>
          <w:sz w:val="28"/>
          <w:szCs w:val="28"/>
        </w:rPr>
        <w:lastRenderedPageBreak/>
        <w:t>效、档案管理有效、信息沟通有效；三是各项目支出均是围绕</w:t>
      </w:r>
      <w:r w:rsidR="000F6D6D">
        <w:rPr>
          <w:rFonts w:ascii="仿宋" w:eastAsia="仿宋" w:hAnsi="仿宋" w:hint="eastAsia"/>
          <w:sz w:val="28"/>
          <w:szCs w:val="28"/>
        </w:rPr>
        <w:t>民族团结进步活动</w:t>
      </w:r>
      <w:r w:rsidRPr="00AA2E6B">
        <w:rPr>
          <w:rFonts w:ascii="仿宋" w:eastAsia="仿宋" w:hAnsi="仿宋" w:hint="eastAsia"/>
          <w:sz w:val="28"/>
          <w:szCs w:val="28"/>
        </w:rPr>
        <w:t>而花费，按计划执行完毕，预算执行率较高；四是通过项目的有效实施，绩效成果达到了年初预期。</w:t>
      </w:r>
    </w:p>
    <w:p w14:paraId="7E294388" w14:textId="44B9433E"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该项目综合得分9</w:t>
      </w:r>
      <w:r w:rsidR="000F779E">
        <w:rPr>
          <w:rFonts w:ascii="仿宋" w:eastAsia="仿宋" w:hAnsi="仿宋"/>
          <w:sz w:val="28"/>
          <w:szCs w:val="28"/>
        </w:rPr>
        <w:t>5.4</w:t>
      </w:r>
      <w:r w:rsidRPr="00AA2E6B">
        <w:rPr>
          <w:rFonts w:ascii="仿宋" w:eastAsia="仿宋" w:hAnsi="仿宋" w:hint="eastAsia"/>
          <w:sz w:val="28"/>
          <w:szCs w:val="28"/>
        </w:rPr>
        <w:t>分，其中：项目决策平均得分为9.</w:t>
      </w:r>
      <w:r w:rsidR="000F779E">
        <w:rPr>
          <w:rFonts w:ascii="仿宋" w:eastAsia="仿宋" w:hAnsi="仿宋"/>
          <w:sz w:val="28"/>
          <w:szCs w:val="28"/>
        </w:rPr>
        <w:t>6</w:t>
      </w:r>
      <w:r w:rsidRPr="00AA2E6B">
        <w:rPr>
          <w:rFonts w:ascii="仿宋" w:eastAsia="仿宋" w:hAnsi="仿宋" w:hint="eastAsia"/>
          <w:sz w:val="28"/>
          <w:szCs w:val="28"/>
        </w:rPr>
        <w:t>分、项目过程平均得分为</w:t>
      </w:r>
      <w:r w:rsidR="000F779E">
        <w:rPr>
          <w:rFonts w:ascii="仿宋" w:eastAsia="仿宋" w:hAnsi="仿宋"/>
          <w:sz w:val="28"/>
          <w:szCs w:val="28"/>
        </w:rPr>
        <w:t>19.6</w:t>
      </w:r>
      <w:r w:rsidRPr="00AA2E6B">
        <w:rPr>
          <w:rFonts w:ascii="仿宋" w:eastAsia="仿宋" w:hAnsi="仿宋" w:hint="eastAsia"/>
          <w:sz w:val="28"/>
          <w:szCs w:val="28"/>
        </w:rPr>
        <w:t>分、项目产出平均得分为39.</w:t>
      </w:r>
      <w:r w:rsidR="000F779E">
        <w:rPr>
          <w:rFonts w:ascii="仿宋" w:eastAsia="仿宋" w:hAnsi="仿宋"/>
          <w:sz w:val="28"/>
          <w:szCs w:val="28"/>
        </w:rPr>
        <w:t>6</w:t>
      </w:r>
      <w:r w:rsidRPr="00AA2E6B">
        <w:rPr>
          <w:rFonts w:ascii="仿宋" w:eastAsia="仿宋" w:hAnsi="仿宋" w:hint="eastAsia"/>
          <w:sz w:val="28"/>
          <w:szCs w:val="28"/>
        </w:rPr>
        <w:t>分、项目效益平均得分</w:t>
      </w:r>
      <w:r w:rsidR="000F779E">
        <w:rPr>
          <w:rFonts w:ascii="仿宋" w:eastAsia="仿宋" w:hAnsi="仿宋"/>
          <w:sz w:val="28"/>
          <w:szCs w:val="28"/>
        </w:rPr>
        <w:t>26.6</w:t>
      </w:r>
      <w:r w:rsidRPr="00AA2E6B">
        <w:rPr>
          <w:rFonts w:ascii="仿宋" w:eastAsia="仿宋" w:hAnsi="仿宋" w:hint="eastAsia"/>
          <w:sz w:val="28"/>
          <w:szCs w:val="28"/>
        </w:rPr>
        <w:t>分，项目综合绩效评定结论为“完成年度指标”。具体情况详见下表：</w:t>
      </w:r>
    </w:p>
    <w:p w14:paraId="6C7E6ABB" w14:textId="67FC3551" w:rsidR="00AE45B7" w:rsidRPr="00AA2E6B" w:rsidRDefault="00AA614E" w:rsidP="00B133A3">
      <w:pPr>
        <w:spacing w:line="360" w:lineRule="auto"/>
        <w:jc w:val="center"/>
        <w:rPr>
          <w:rFonts w:ascii="仿宋" w:eastAsia="仿宋" w:hAnsi="仿宋"/>
          <w:sz w:val="28"/>
          <w:szCs w:val="28"/>
        </w:rPr>
      </w:pPr>
      <w:r w:rsidRPr="00AA2E6B">
        <w:rPr>
          <w:rFonts w:ascii="仿宋" w:eastAsia="仿宋" w:hAnsi="仿宋" w:hint="eastAsia"/>
          <w:sz w:val="28"/>
          <w:szCs w:val="28"/>
        </w:rPr>
        <w:t>202</w:t>
      </w:r>
      <w:r w:rsidR="00884D1B">
        <w:rPr>
          <w:rFonts w:ascii="仿宋" w:eastAsia="仿宋" w:hAnsi="仿宋"/>
          <w:sz w:val="28"/>
          <w:szCs w:val="28"/>
        </w:rPr>
        <w:t>3</w:t>
      </w:r>
      <w:r w:rsidRPr="00AA2E6B">
        <w:rPr>
          <w:rFonts w:ascii="仿宋" w:eastAsia="仿宋" w:hAnsi="仿宋" w:hint="eastAsia"/>
          <w:sz w:val="28"/>
          <w:szCs w:val="28"/>
        </w:rPr>
        <w:t>年</w:t>
      </w:r>
      <w:r w:rsidR="00884D1B">
        <w:rPr>
          <w:rFonts w:ascii="仿宋" w:eastAsia="仿宋" w:hAnsi="仿宋" w:hint="eastAsia"/>
          <w:sz w:val="28"/>
          <w:szCs w:val="28"/>
        </w:rPr>
        <w:t>民族团结进步促进资金项目</w:t>
      </w:r>
      <w:r w:rsidRPr="00AA2E6B">
        <w:rPr>
          <w:rFonts w:ascii="仿宋" w:eastAsia="仿宋" w:hAnsi="仿宋" w:hint="eastAsia"/>
          <w:sz w:val="28"/>
          <w:szCs w:val="28"/>
        </w:rPr>
        <w:t>绩效评价结论</w:t>
      </w:r>
    </w:p>
    <w:tbl>
      <w:tblPr>
        <w:tblW w:w="8789" w:type="dxa"/>
        <w:jc w:val="center"/>
        <w:tblLook w:val="04A0" w:firstRow="1" w:lastRow="0" w:firstColumn="1" w:lastColumn="0" w:noHBand="0" w:noVBand="1"/>
      </w:tblPr>
      <w:tblGrid>
        <w:gridCol w:w="3962"/>
        <w:gridCol w:w="2473"/>
        <w:gridCol w:w="2354"/>
      </w:tblGrid>
      <w:tr w:rsidR="00AE45B7" w:rsidRPr="00F6759F" w14:paraId="1DCB787E" w14:textId="77777777" w:rsidTr="0091498F">
        <w:trPr>
          <w:trHeight w:hRule="exact" w:val="510"/>
          <w:jc w:val="center"/>
        </w:trPr>
        <w:tc>
          <w:tcPr>
            <w:tcW w:w="2254" w:type="pct"/>
            <w:tcBorders>
              <w:top w:val="single" w:sz="8" w:space="0" w:color="auto"/>
              <w:left w:val="single" w:sz="8" w:space="0" w:color="auto"/>
              <w:bottom w:val="single" w:sz="8" w:space="0" w:color="auto"/>
              <w:right w:val="single" w:sz="8" w:space="0" w:color="auto"/>
            </w:tcBorders>
            <w:vAlign w:val="center"/>
          </w:tcPr>
          <w:p w14:paraId="48D16DB0" w14:textId="77777777" w:rsidR="00AE45B7" w:rsidRPr="00F6759F" w:rsidRDefault="00AA614E" w:rsidP="00B133A3">
            <w:pPr>
              <w:widowControl/>
              <w:spacing w:line="360" w:lineRule="auto"/>
              <w:jc w:val="center"/>
              <w:rPr>
                <w:rFonts w:ascii="仿宋" w:eastAsia="仿宋" w:hAnsi="仿宋"/>
                <w:b/>
                <w:bCs/>
                <w:sz w:val="24"/>
              </w:rPr>
            </w:pPr>
            <w:r w:rsidRPr="00F6759F">
              <w:rPr>
                <w:rFonts w:ascii="仿宋" w:eastAsia="仿宋" w:hAnsi="仿宋" w:hint="eastAsia"/>
                <w:b/>
                <w:bCs/>
                <w:sz w:val="24"/>
              </w:rPr>
              <w:t>评价内容</w:t>
            </w:r>
          </w:p>
        </w:tc>
        <w:tc>
          <w:tcPr>
            <w:tcW w:w="1407" w:type="pct"/>
            <w:tcBorders>
              <w:top w:val="single" w:sz="8" w:space="0" w:color="auto"/>
              <w:left w:val="nil"/>
              <w:bottom w:val="single" w:sz="8" w:space="0" w:color="auto"/>
              <w:right w:val="single" w:sz="8" w:space="0" w:color="auto"/>
            </w:tcBorders>
            <w:vAlign w:val="center"/>
          </w:tcPr>
          <w:p w14:paraId="2569C631" w14:textId="77777777" w:rsidR="00AE45B7" w:rsidRPr="00F6759F" w:rsidRDefault="00AA614E" w:rsidP="00B133A3">
            <w:pPr>
              <w:widowControl/>
              <w:spacing w:line="360" w:lineRule="auto"/>
              <w:jc w:val="center"/>
              <w:rPr>
                <w:rFonts w:ascii="仿宋" w:eastAsia="仿宋" w:hAnsi="仿宋"/>
                <w:b/>
                <w:bCs/>
                <w:sz w:val="24"/>
              </w:rPr>
            </w:pPr>
            <w:r w:rsidRPr="00F6759F">
              <w:rPr>
                <w:rFonts w:ascii="仿宋" w:eastAsia="仿宋" w:hAnsi="仿宋" w:hint="eastAsia"/>
                <w:b/>
                <w:bCs/>
                <w:sz w:val="24"/>
              </w:rPr>
              <w:t>标准分值</w:t>
            </w:r>
          </w:p>
        </w:tc>
        <w:tc>
          <w:tcPr>
            <w:tcW w:w="1339" w:type="pct"/>
            <w:tcBorders>
              <w:top w:val="single" w:sz="8" w:space="0" w:color="auto"/>
              <w:left w:val="nil"/>
              <w:bottom w:val="single" w:sz="8" w:space="0" w:color="auto"/>
              <w:right w:val="single" w:sz="8" w:space="0" w:color="auto"/>
            </w:tcBorders>
            <w:vAlign w:val="center"/>
          </w:tcPr>
          <w:p w14:paraId="65E503B1" w14:textId="77777777" w:rsidR="00AE45B7" w:rsidRPr="00F6759F" w:rsidRDefault="00AA614E" w:rsidP="00B133A3">
            <w:pPr>
              <w:widowControl/>
              <w:spacing w:line="360" w:lineRule="auto"/>
              <w:jc w:val="center"/>
              <w:rPr>
                <w:rFonts w:ascii="仿宋" w:eastAsia="仿宋" w:hAnsi="仿宋"/>
                <w:b/>
                <w:bCs/>
                <w:sz w:val="24"/>
              </w:rPr>
            </w:pPr>
            <w:r w:rsidRPr="00F6759F">
              <w:rPr>
                <w:rFonts w:ascii="仿宋" w:eastAsia="仿宋" w:hAnsi="仿宋" w:hint="eastAsia"/>
                <w:b/>
                <w:bCs/>
                <w:sz w:val="24"/>
              </w:rPr>
              <w:t>评价得分</w:t>
            </w:r>
          </w:p>
        </w:tc>
      </w:tr>
      <w:tr w:rsidR="00AE45B7" w:rsidRPr="00F6759F" w14:paraId="1E2F33BC" w14:textId="77777777" w:rsidTr="0091498F">
        <w:trPr>
          <w:trHeight w:hRule="exact" w:val="510"/>
          <w:jc w:val="center"/>
        </w:trPr>
        <w:tc>
          <w:tcPr>
            <w:tcW w:w="2254" w:type="pct"/>
            <w:tcBorders>
              <w:top w:val="nil"/>
              <w:left w:val="single" w:sz="8" w:space="0" w:color="auto"/>
              <w:bottom w:val="single" w:sz="8" w:space="0" w:color="auto"/>
              <w:right w:val="single" w:sz="8" w:space="0" w:color="auto"/>
            </w:tcBorders>
            <w:vAlign w:val="center"/>
          </w:tcPr>
          <w:p w14:paraId="21DA2F6D" w14:textId="77777777" w:rsidR="00AE45B7" w:rsidRPr="00F6759F" w:rsidRDefault="00AA614E" w:rsidP="00B133A3">
            <w:pPr>
              <w:widowControl/>
              <w:spacing w:line="360" w:lineRule="auto"/>
              <w:jc w:val="center"/>
              <w:rPr>
                <w:rFonts w:ascii="仿宋" w:eastAsia="仿宋" w:hAnsi="仿宋"/>
                <w:sz w:val="24"/>
              </w:rPr>
            </w:pPr>
            <w:r w:rsidRPr="00F6759F">
              <w:rPr>
                <w:rFonts w:ascii="仿宋" w:eastAsia="仿宋" w:hAnsi="仿宋" w:hint="eastAsia"/>
                <w:sz w:val="24"/>
              </w:rPr>
              <w:t>项目决策</w:t>
            </w:r>
          </w:p>
        </w:tc>
        <w:tc>
          <w:tcPr>
            <w:tcW w:w="1407" w:type="pct"/>
            <w:tcBorders>
              <w:top w:val="nil"/>
              <w:left w:val="nil"/>
              <w:bottom w:val="single" w:sz="8" w:space="0" w:color="auto"/>
              <w:right w:val="single" w:sz="8" w:space="0" w:color="auto"/>
            </w:tcBorders>
            <w:vAlign w:val="center"/>
          </w:tcPr>
          <w:p w14:paraId="4A5A1E2C" w14:textId="77777777" w:rsidR="00AE45B7" w:rsidRPr="00F6759F" w:rsidRDefault="00AA614E" w:rsidP="00B133A3">
            <w:pPr>
              <w:widowControl/>
              <w:spacing w:line="360" w:lineRule="auto"/>
              <w:jc w:val="center"/>
              <w:rPr>
                <w:rFonts w:ascii="仿宋" w:eastAsia="仿宋" w:hAnsi="仿宋"/>
                <w:sz w:val="24"/>
              </w:rPr>
            </w:pPr>
            <w:r w:rsidRPr="00F6759F">
              <w:rPr>
                <w:rFonts w:ascii="仿宋" w:eastAsia="仿宋" w:hAnsi="仿宋" w:hint="eastAsia"/>
                <w:sz w:val="24"/>
              </w:rPr>
              <w:t>10</w:t>
            </w:r>
          </w:p>
        </w:tc>
        <w:tc>
          <w:tcPr>
            <w:tcW w:w="1339" w:type="pct"/>
            <w:tcBorders>
              <w:top w:val="nil"/>
              <w:left w:val="nil"/>
              <w:bottom w:val="single" w:sz="8" w:space="0" w:color="auto"/>
              <w:right w:val="single" w:sz="8" w:space="0" w:color="auto"/>
            </w:tcBorders>
            <w:vAlign w:val="center"/>
          </w:tcPr>
          <w:p w14:paraId="7E4452F3" w14:textId="26283882" w:rsidR="00AE45B7" w:rsidRPr="00F6759F" w:rsidRDefault="000F779E" w:rsidP="00B133A3">
            <w:pPr>
              <w:widowControl/>
              <w:spacing w:line="360" w:lineRule="auto"/>
              <w:jc w:val="center"/>
              <w:rPr>
                <w:rFonts w:ascii="仿宋" w:eastAsia="仿宋" w:hAnsi="仿宋"/>
                <w:sz w:val="24"/>
              </w:rPr>
            </w:pPr>
            <w:r>
              <w:rPr>
                <w:rFonts w:ascii="仿宋" w:eastAsia="仿宋" w:hAnsi="仿宋"/>
                <w:sz w:val="24"/>
              </w:rPr>
              <w:t>9.6</w:t>
            </w:r>
          </w:p>
        </w:tc>
      </w:tr>
      <w:tr w:rsidR="00AE45B7" w:rsidRPr="00F6759F" w14:paraId="58DF8AA1" w14:textId="77777777" w:rsidTr="0091498F">
        <w:trPr>
          <w:trHeight w:hRule="exact" w:val="510"/>
          <w:jc w:val="center"/>
        </w:trPr>
        <w:tc>
          <w:tcPr>
            <w:tcW w:w="2254" w:type="pct"/>
            <w:tcBorders>
              <w:top w:val="nil"/>
              <w:left w:val="single" w:sz="8" w:space="0" w:color="auto"/>
              <w:bottom w:val="single" w:sz="8" w:space="0" w:color="auto"/>
              <w:right w:val="single" w:sz="8" w:space="0" w:color="auto"/>
            </w:tcBorders>
            <w:vAlign w:val="center"/>
          </w:tcPr>
          <w:p w14:paraId="13E065BA" w14:textId="77777777" w:rsidR="00AE45B7" w:rsidRPr="00F6759F" w:rsidRDefault="00AA614E" w:rsidP="00B133A3">
            <w:pPr>
              <w:widowControl/>
              <w:spacing w:line="360" w:lineRule="auto"/>
              <w:jc w:val="center"/>
              <w:rPr>
                <w:rFonts w:ascii="仿宋" w:eastAsia="仿宋" w:hAnsi="仿宋"/>
                <w:sz w:val="24"/>
              </w:rPr>
            </w:pPr>
            <w:r w:rsidRPr="00F6759F">
              <w:rPr>
                <w:rFonts w:ascii="仿宋" w:eastAsia="仿宋" w:hAnsi="仿宋" w:hint="eastAsia"/>
                <w:sz w:val="24"/>
              </w:rPr>
              <w:t>项目过程</w:t>
            </w:r>
          </w:p>
        </w:tc>
        <w:tc>
          <w:tcPr>
            <w:tcW w:w="1407" w:type="pct"/>
            <w:tcBorders>
              <w:top w:val="nil"/>
              <w:left w:val="nil"/>
              <w:bottom w:val="single" w:sz="8" w:space="0" w:color="auto"/>
              <w:right w:val="single" w:sz="8" w:space="0" w:color="auto"/>
            </w:tcBorders>
            <w:vAlign w:val="center"/>
          </w:tcPr>
          <w:p w14:paraId="22AB4D6A" w14:textId="77777777" w:rsidR="00AE45B7" w:rsidRPr="00F6759F" w:rsidRDefault="00AA614E" w:rsidP="00B133A3">
            <w:pPr>
              <w:widowControl/>
              <w:spacing w:line="360" w:lineRule="auto"/>
              <w:jc w:val="center"/>
              <w:rPr>
                <w:rFonts w:ascii="仿宋" w:eastAsia="仿宋" w:hAnsi="仿宋"/>
                <w:sz w:val="24"/>
              </w:rPr>
            </w:pPr>
            <w:r w:rsidRPr="00F6759F">
              <w:rPr>
                <w:rFonts w:ascii="仿宋" w:eastAsia="仿宋" w:hAnsi="仿宋" w:hint="eastAsia"/>
                <w:sz w:val="24"/>
              </w:rPr>
              <w:t>20</w:t>
            </w:r>
          </w:p>
        </w:tc>
        <w:tc>
          <w:tcPr>
            <w:tcW w:w="1339" w:type="pct"/>
            <w:tcBorders>
              <w:top w:val="nil"/>
              <w:left w:val="nil"/>
              <w:bottom w:val="single" w:sz="8" w:space="0" w:color="auto"/>
              <w:right w:val="single" w:sz="8" w:space="0" w:color="auto"/>
            </w:tcBorders>
            <w:vAlign w:val="center"/>
          </w:tcPr>
          <w:p w14:paraId="20C5A1DE" w14:textId="19A7D527" w:rsidR="00AE45B7" w:rsidRPr="00F6759F" w:rsidRDefault="000F779E" w:rsidP="00B133A3">
            <w:pPr>
              <w:widowControl/>
              <w:spacing w:line="360" w:lineRule="auto"/>
              <w:jc w:val="center"/>
              <w:rPr>
                <w:rFonts w:ascii="仿宋" w:eastAsia="仿宋" w:hAnsi="仿宋"/>
                <w:sz w:val="24"/>
              </w:rPr>
            </w:pPr>
            <w:r>
              <w:rPr>
                <w:rFonts w:ascii="仿宋" w:eastAsia="仿宋" w:hAnsi="仿宋"/>
                <w:sz w:val="24"/>
              </w:rPr>
              <w:t>19.6</w:t>
            </w:r>
          </w:p>
        </w:tc>
      </w:tr>
      <w:tr w:rsidR="00AE45B7" w:rsidRPr="00F6759F" w14:paraId="393440BA" w14:textId="77777777" w:rsidTr="0091498F">
        <w:trPr>
          <w:trHeight w:hRule="exact" w:val="510"/>
          <w:jc w:val="center"/>
        </w:trPr>
        <w:tc>
          <w:tcPr>
            <w:tcW w:w="2254" w:type="pct"/>
            <w:tcBorders>
              <w:top w:val="nil"/>
              <w:left w:val="single" w:sz="8" w:space="0" w:color="auto"/>
              <w:bottom w:val="single" w:sz="8" w:space="0" w:color="auto"/>
              <w:right w:val="single" w:sz="8" w:space="0" w:color="auto"/>
            </w:tcBorders>
            <w:vAlign w:val="center"/>
          </w:tcPr>
          <w:p w14:paraId="12D6192F" w14:textId="77777777" w:rsidR="00AE45B7" w:rsidRPr="00F6759F" w:rsidRDefault="00AA614E" w:rsidP="00B133A3">
            <w:pPr>
              <w:widowControl/>
              <w:spacing w:line="360" w:lineRule="auto"/>
              <w:jc w:val="center"/>
              <w:rPr>
                <w:rFonts w:ascii="仿宋" w:eastAsia="仿宋" w:hAnsi="仿宋"/>
                <w:sz w:val="24"/>
              </w:rPr>
            </w:pPr>
            <w:r w:rsidRPr="00F6759F">
              <w:rPr>
                <w:rFonts w:ascii="仿宋" w:eastAsia="仿宋" w:hAnsi="仿宋" w:hint="eastAsia"/>
                <w:sz w:val="24"/>
              </w:rPr>
              <w:t>项目产出</w:t>
            </w:r>
          </w:p>
        </w:tc>
        <w:tc>
          <w:tcPr>
            <w:tcW w:w="1407" w:type="pct"/>
            <w:tcBorders>
              <w:top w:val="nil"/>
              <w:left w:val="nil"/>
              <w:bottom w:val="single" w:sz="8" w:space="0" w:color="auto"/>
              <w:right w:val="single" w:sz="8" w:space="0" w:color="auto"/>
            </w:tcBorders>
            <w:vAlign w:val="center"/>
          </w:tcPr>
          <w:p w14:paraId="3A90D99F" w14:textId="77777777" w:rsidR="00AE45B7" w:rsidRPr="00F6759F" w:rsidRDefault="00AA614E" w:rsidP="00B133A3">
            <w:pPr>
              <w:widowControl/>
              <w:spacing w:line="360" w:lineRule="auto"/>
              <w:jc w:val="center"/>
              <w:rPr>
                <w:rFonts w:ascii="仿宋" w:eastAsia="仿宋" w:hAnsi="仿宋"/>
                <w:sz w:val="24"/>
              </w:rPr>
            </w:pPr>
            <w:r w:rsidRPr="00F6759F">
              <w:rPr>
                <w:rFonts w:ascii="仿宋" w:eastAsia="仿宋" w:hAnsi="仿宋" w:hint="eastAsia"/>
                <w:sz w:val="24"/>
              </w:rPr>
              <w:t>40</w:t>
            </w:r>
          </w:p>
        </w:tc>
        <w:tc>
          <w:tcPr>
            <w:tcW w:w="1339" w:type="pct"/>
            <w:tcBorders>
              <w:top w:val="nil"/>
              <w:left w:val="nil"/>
              <w:bottom w:val="single" w:sz="8" w:space="0" w:color="auto"/>
              <w:right w:val="single" w:sz="8" w:space="0" w:color="auto"/>
            </w:tcBorders>
            <w:vAlign w:val="center"/>
          </w:tcPr>
          <w:p w14:paraId="61F96F6B" w14:textId="2896F29C" w:rsidR="00AE45B7" w:rsidRPr="00F6759F" w:rsidRDefault="00AA614E" w:rsidP="00B133A3">
            <w:pPr>
              <w:widowControl/>
              <w:spacing w:line="360" w:lineRule="auto"/>
              <w:jc w:val="center"/>
              <w:rPr>
                <w:rFonts w:ascii="仿宋" w:eastAsia="仿宋" w:hAnsi="仿宋"/>
                <w:sz w:val="24"/>
              </w:rPr>
            </w:pPr>
            <w:r w:rsidRPr="00F6759F">
              <w:rPr>
                <w:rFonts w:ascii="仿宋" w:eastAsia="仿宋" w:hAnsi="仿宋" w:hint="eastAsia"/>
                <w:sz w:val="24"/>
              </w:rPr>
              <w:t>39.</w:t>
            </w:r>
            <w:r w:rsidR="000F779E">
              <w:rPr>
                <w:rFonts w:ascii="仿宋" w:eastAsia="仿宋" w:hAnsi="仿宋"/>
                <w:sz w:val="24"/>
              </w:rPr>
              <w:t>6</w:t>
            </w:r>
          </w:p>
        </w:tc>
      </w:tr>
      <w:tr w:rsidR="00AE45B7" w:rsidRPr="00F6759F" w14:paraId="45AC0D87" w14:textId="77777777" w:rsidTr="0091498F">
        <w:trPr>
          <w:trHeight w:hRule="exact" w:val="510"/>
          <w:jc w:val="center"/>
        </w:trPr>
        <w:tc>
          <w:tcPr>
            <w:tcW w:w="2254" w:type="pct"/>
            <w:tcBorders>
              <w:top w:val="nil"/>
              <w:left w:val="single" w:sz="8" w:space="0" w:color="auto"/>
              <w:bottom w:val="single" w:sz="8" w:space="0" w:color="auto"/>
              <w:right w:val="single" w:sz="8" w:space="0" w:color="auto"/>
            </w:tcBorders>
            <w:vAlign w:val="center"/>
          </w:tcPr>
          <w:p w14:paraId="24A3E5C8" w14:textId="77777777" w:rsidR="00AE45B7" w:rsidRPr="00F6759F" w:rsidRDefault="00AA614E" w:rsidP="00B133A3">
            <w:pPr>
              <w:widowControl/>
              <w:spacing w:line="360" w:lineRule="auto"/>
              <w:jc w:val="center"/>
              <w:rPr>
                <w:rFonts w:ascii="仿宋" w:eastAsia="仿宋" w:hAnsi="仿宋"/>
                <w:sz w:val="24"/>
              </w:rPr>
            </w:pPr>
            <w:r w:rsidRPr="00F6759F">
              <w:rPr>
                <w:rFonts w:ascii="仿宋" w:eastAsia="仿宋" w:hAnsi="仿宋" w:hint="eastAsia"/>
                <w:sz w:val="24"/>
              </w:rPr>
              <w:t>项目效益</w:t>
            </w:r>
          </w:p>
        </w:tc>
        <w:tc>
          <w:tcPr>
            <w:tcW w:w="1407" w:type="pct"/>
            <w:tcBorders>
              <w:top w:val="nil"/>
              <w:left w:val="nil"/>
              <w:bottom w:val="single" w:sz="8" w:space="0" w:color="auto"/>
              <w:right w:val="single" w:sz="8" w:space="0" w:color="auto"/>
            </w:tcBorders>
            <w:vAlign w:val="center"/>
          </w:tcPr>
          <w:p w14:paraId="3EB2E4B3" w14:textId="77777777" w:rsidR="00AE45B7" w:rsidRPr="00F6759F" w:rsidRDefault="00AA614E" w:rsidP="00B133A3">
            <w:pPr>
              <w:widowControl/>
              <w:spacing w:line="360" w:lineRule="auto"/>
              <w:jc w:val="center"/>
              <w:rPr>
                <w:rFonts w:ascii="仿宋" w:eastAsia="仿宋" w:hAnsi="仿宋"/>
                <w:sz w:val="24"/>
              </w:rPr>
            </w:pPr>
            <w:r w:rsidRPr="00F6759F">
              <w:rPr>
                <w:rFonts w:ascii="仿宋" w:eastAsia="仿宋" w:hAnsi="仿宋" w:hint="eastAsia"/>
                <w:sz w:val="24"/>
              </w:rPr>
              <w:t>30</w:t>
            </w:r>
          </w:p>
        </w:tc>
        <w:tc>
          <w:tcPr>
            <w:tcW w:w="1339" w:type="pct"/>
            <w:tcBorders>
              <w:top w:val="nil"/>
              <w:left w:val="nil"/>
              <w:bottom w:val="single" w:sz="8" w:space="0" w:color="auto"/>
              <w:right w:val="single" w:sz="8" w:space="0" w:color="auto"/>
            </w:tcBorders>
            <w:vAlign w:val="center"/>
          </w:tcPr>
          <w:p w14:paraId="6FFC85F5" w14:textId="726D673B" w:rsidR="00AE45B7" w:rsidRPr="00F6759F" w:rsidRDefault="000F779E" w:rsidP="00B133A3">
            <w:pPr>
              <w:widowControl/>
              <w:spacing w:line="360" w:lineRule="auto"/>
              <w:jc w:val="center"/>
              <w:rPr>
                <w:rFonts w:ascii="仿宋" w:eastAsia="仿宋" w:hAnsi="仿宋"/>
                <w:sz w:val="24"/>
              </w:rPr>
            </w:pPr>
            <w:r>
              <w:rPr>
                <w:rFonts w:ascii="仿宋" w:eastAsia="仿宋" w:hAnsi="仿宋"/>
                <w:sz w:val="24"/>
              </w:rPr>
              <w:t>26.6</w:t>
            </w:r>
          </w:p>
        </w:tc>
      </w:tr>
      <w:tr w:rsidR="00AE45B7" w:rsidRPr="00F6759F" w14:paraId="2F6E7050" w14:textId="77777777" w:rsidTr="0091498F">
        <w:trPr>
          <w:trHeight w:hRule="exact" w:val="510"/>
          <w:jc w:val="center"/>
        </w:trPr>
        <w:tc>
          <w:tcPr>
            <w:tcW w:w="2254" w:type="pct"/>
            <w:tcBorders>
              <w:top w:val="nil"/>
              <w:left w:val="single" w:sz="8" w:space="0" w:color="auto"/>
              <w:bottom w:val="single" w:sz="8" w:space="0" w:color="auto"/>
              <w:right w:val="single" w:sz="8" w:space="0" w:color="auto"/>
            </w:tcBorders>
            <w:vAlign w:val="center"/>
          </w:tcPr>
          <w:p w14:paraId="748FC1E4" w14:textId="77777777" w:rsidR="00AE45B7" w:rsidRPr="00F6759F" w:rsidRDefault="00AA614E" w:rsidP="00B133A3">
            <w:pPr>
              <w:widowControl/>
              <w:spacing w:line="360" w:lineRule="auto"/>
              <w:jc w:val="center"/>
              <w:rPr>
                <w:rFonts w:ascii="仿宋" w:eastAsia="仿宋" w:hAnsi="仿宋"/>
                <w:sz w:val="24"/>
              </w:rPr>
            </w:pPr>
            <w:r w:rsidRPr="00F6759F">
              <w:rPr>
                <w:rFonts w:ascii="仿宋" w:eastAsia="仿宋" w:hAnsi="仿宋" w:hint="eastAsia"/>
                <w:sz w:val="24"/>
              </w:rPr>
              <w:t>综合得分</w:t>
            </w:r>
          </w:p>
        </w:tc>
        <w:tc>
          <w:tcPr>
            <w:tcW w:w="1407" w:type="pct"/>
            <w:tcBorders>
              <w:top w:val="nil"/>
              <w:left w:val="nil"/>
              <w:bottom w:val="single" w:sz="8" w:space="0" w:color="auto"/>
              <w:right w:val="single" w:sz="8" w:space="0" w:color="auto"/>
            </w:tcBorders>
            <w:vAlign w:val="center"/>
          </w:tcPr>
          <w:p w14:paraId="4A0E3D77" w14:textId="77777777" w:rsidR="00AE45B7" w:rsidRPr="00F6759F" w:rsidRDefault="00AA614E" w:rsidP="00B133A3">
            <w:pPr>
              <w:widowControl/>
              <w:spacing w:line="360" w:lineRule="auto"/>
              <w:jc w:val="center"/>
              <w:rPr>
                <w:rFonts w:ascii="仿宋" w:eastAsia="仿宋" w:hAnsi="仿宋"/>
                <w:sz w:val="24"/>
              </w:rPr>
            </w:pPr>
            <w:r w:rsidRPr="00F6759F">
              <w:rPr>
                <w:rFonts w:ascii="仿宋" w:eastAsia="仿宋" w:hAnsi="仿宋" w:hint="eastAsia"/>
                <w:sz w:val="24"/>
              </w:rPr>
              <w:t>100</w:t>
            </w:r>
          </w:p>
        </w:tc>
        <w:tc>
          <w:tcPr>
            <w:tcW w:w="1339" w:type="pct"/>
            <w:tcBorders>
              <w:top w:val="nil"/>
              <w:left w:val="nil"/>
              <w:bottom w:val="single" w:sz="8" w:space="0" w:color="auto"/>
              <w:right w:val="single" w:sz="8" w:space="0" w:color="auto"/>
            </w:tcBorders>
            <w:vAlign w:val="center"/>
          </w:tcPr>
          <w:p w14:paraId="1F58DEF7" w14:textId="6D4E9CEA" w:rsidR="00AE45B7" w:rsidRPr="00F6759F" w:rsidRDefault="000F779E" w:rsidP="00B133A3">
            <w:pPr>
              <w:widowControl/>
              <w:spacing w:line="360" w:lineRule="auto"/>
              <w:jc w:val="center"/>
              <w:rPr>
                <w:rFonts w:ascii="仿宋" w:eastAsia="仿宋" w:hAnsi="仿宋"/>
                <w:sz w:val="24"/>
              </w:rPr>
            </w:pPr>
            <w:r>
              <w:rPr>
                <w:rFonts w:ascii="仿宋" w:eastAsia="仿宋" w:hAnsi="仿宋"/>
                <w:sz w:val="24"/>
              </w:rPr>
              <w:t>95.4</w:t>
            </w:r>
          </w:p>
        </w:tc>
      </w:tr>
      <w:tr w:rsidR="00AE45B7" w:rsidRPr="00F6759F" w14:paraId="13D95958" w14:textId="77777777" w:rsidTr="0091498F">
        <w:trPr>
          <w:trHeight w:hRule="exact" w:val="510"/>
          <w:jc w:val="center"/>
        </w:trPr>
        <w:tc>
          <w:tcPr>
            <w:tcW w:w="2254" w:type="pct"/>
            <w:tcBorders>
              <w:top w:val="nil"/>
              <w:left w:val="single" w:sz="8" w:space="0" w:color="auto"/>
              <w:bottom w:val="single" w:sz="8" w:space="0" w:color="auto"/>
              <w:right w:val="single" w:sz="8" w:space="0" w:color="auto"/>
            </w:tcBorders>
            <w:vAlign w:val="center"/>
          </w:tcPr>
          <w:p w14:paraId="3AD78AF3" w14:textId="77777777" w:rsidR="00AE45B7" w:rsidRPr="00F6759F" w:rsidRDefault="00AA614E" w:rsidP="00B133A3">
            <w:pPr>
              <w:widowControl/>
              <w:spacing w:line="360" w:lineRule="auto"/>
              <w:jc w:val="center"/>
              <w:rPr>
                <w:rFonts w:ascii="仿宋" w:eastAsia="仿宋" w:hAnsi="仿宋"/>
                <w:sz w:val="24"/>
              </w:rPr>
            </w:pPr>
            <w:r w:rsidRPr="00F6759F">
              <w:rPr>
                <w:rFonts w:ascii="仿宋" w:eastAsia="仿宋" w:hAnsi="仿宋" w:hint="eastAsia"/>
                <w:sz w:val="24"/>
              </w:rPr>
              <w:t>项目综合绩效评定结论</w:t>
            </w:r>
          </w:p>
        </w:tc>
        <w:tc>
          <w:tcPr>
            <w:tcW w:w="2746" w:type="pct"/>
            <w:gridSpan w:val="2"/>
            <w:tcBorders>
              <w:top w:val="single" w:sz="8" w:space="0" w:color="auto"/>
              <w:left w:val="nil"/>
              <w:bottom w:val="single" w:sz="8" w:space="0" w:color="auto"/>
              <w:right w:val="single" w:sz="8" w:space="0" w:color="000000"/>
            </w:tcBorders>
            <w:vAlign w:val="center"/>
          </w:tcPr>
          <w:p w14:paraId="79FA569A" w14:textId="77777777" w:rsidR="00AE45B7" w:rsidRPr="00F6759F" w:rsidRDefault="00AA614E" w:rsidP="00B133A3">
            <w:pPr>
              <w:widowControl/>
              <w:spacing w:line="360" w:lineRule="auto"/>
              <w:jc w:val="center"/>
              <w:rPr>
                <w:rFonts w:ascii="仿宋" w:eastAsia="仿宋" w:hAnsi="仿宋"/>
                <w:sz w:val="24"/>
              </w:rPr>
            </w:pPr>
            <w:r w:rsidRPr="00F6759F">
              <w:rPr>
                <w:rFonts w:ascii="仿宋" w:eastAsia="仿宋" w:hAnsi="仿宋" w:hint="eastAsia"/>
                <w:sz w:val="24"/>
              </w:rPr>
              <w:t>完成年度指标</w:t>
            </w:r>
          </w:p>
        </w:tc>
      </w:tr>
    </w:tbl>
    <w:p w14:paraId="3FE0B016" w14:textId="77777777" w:rsidR="00AE45B7" w:rsidRPr="00F6759F" w:rsidRDefault="00AA614E" w:rsidP="00B133A3">
      <w:pPr>
        <w:spacing w:line="360" w:lineRule="auto"/>
        <w:outlineLvl w:val="0"/>
        <w:rPr>
          <w:rFonts w:ascii="仿宋" w:eastAsia="仿宋" w:hAnsi="仿宋"/>
          <w:b/>
          <w:bCs/>
          <w:sz w:val="28"/>
          <w:szCs w:val="28"/>
        </w:rPr>
      </w:pPr>
      <w:bookmarkStart w:id="13" w:name="_Toc104791682"/>
      <w:r w:rsidRPr="00F6759F">
        <w:rPr>
          <w:rFonts w:ascii="仿宋" w:eastAsia="仿宋" w:hAnsi="仿宋" w:hint="eastAsia"/>
          <w:b/>
          <w:bCs/>
          <w:sz w:val="28"/>
          <w:szCs w:val="28"/>
        </w:rPr>
        <w:t>四、绩效评价指标分析</w:t>
      </w:r>
      <w:bookmarkEnd w:id="13"/>
    </w:p>
    <w:p w14:paraId="29D003B3" w14:textId="77777777" w:rsidR="00AE45B7" w:rsidRPr="00AA2E6B" w:rsidRDefault="00AA614E" w:rsidP="00B133A3">
      <w:pPr>
        <w:spacing w:line="360" w:lineRule="auto"/>
        <w:outlineLvl w:val="1"/>
        <w:rPr>
          <w:rFonts w:ascii="仿宋" w:eastAsia="仿宋" w:hAnsi="仿宋"/>
          <w:sz w:val="28"/>
          <w:szCs w:val="28"/>
        </w:rPr>
      </w:pPr>
      <w:bookmarkStart w:id="14" w:name="_Toc104791683"/>
      <w:r w:rsidRPr="000F779E">
        <w:rPr>
          <w:rFonts w:ascii="仿宋" w:eastAsia="仿宋" w:hAnsi="仿宋" w:hint="eastAsia"/>
          <w:sz w:val="28"/>
          <w:szCs w:val="28"/>
        </w:rPr>
        <w:t>（一）项目决策情况</w:t>
      </w:r>
      <w:bookmarkEnd w:id="14"/>
    </w:p>
    <w:p w14:paraId="56E16B1D" w14:textId="77777777" w:rsidR="00230A98" w:rsidRPr="00230A98" w:rsidRDefault="00230A98" w:rsidP="00230A98">
      <w:pPr>
        <w:spacing w:line="360" w:lineRule="auto"/>
        <w:ind w:firstLineChars="200" w:firstLine="560"/>
        <w:rPr>
          <w:rFonts w:ascii="仿宋" w:eastAsia="仿宋" w:hAnsi="仿宋"/>
          <w:sz w:val="28"/>
          <w:szCs w:val="28"/>
        </w:rPr>
      </w:pPr>
      <w:r w:rsidRPr="00230A98">
        <w:rPr>
          <w:rFonts w:ascii="仿宋" w:eastAsia="仿宋" w:hAnsi="仿宋" w:hint="eastAsia"/>
          <w:sz w:val="28"/>
          <w:szCs w:val="28"/>
        </w:rPr>
        <w:t>项目依据《北京市民族团结进步促进资金使用管理办法（试行）》《北京市民族团结进步创建三年行动计划》《2022年北京市市级部门预算编报指南》等要求进行了预算编报及立项，旨在促进民族团结、增进民族友谊、加快少数民族文化、教育等各项事业的发展。</w:t>
      </w:r>
    </w:p>
    <w:p w14:paraId="14B73FB2" w14:textId="20D71F8A" w:rsidR="00AE45B7" w:rsidRPr="00AA2E6B" w:rsidRDefault="00230A98" w:rsidP="00230A98">
      <w:pPr>
        <w:spacing w:line="360" w:lineRule="auto"/>
        <w:ind w:firstLineChars="200" w:firstLine="560"/>
        <w:rPr>
          <w:rFonts w:ascii="仿宋" w:eastAsia="仿宋" w:hAnsi="仿宋"/>
          <w:sz w:val="28"/>
          <w:szCs w:val="28"/>
        </w:rPr>
      </w:pPr>
      <w:r w:rsidRPr="00230A98">
        <w:rPr>
          <w:rFonts w:ascii="仿宋" w:eastAsia="仿宋" w:hAnsi="仿宋" w:hint="eastAsia"/>
          <w:sz w:val="28"/>
          <w:szCs w:val="28"/>
        </w:rPr>
        <w:t>项目按照北京市财政支出项目预算申报要求，编写了申报文本、绩效目标表等申报资料，按程序上报市财政。2022年7月及12月，</w:t>
      </w:r>
      <w:r w:rsidRPr="00230A98">
        <w:rPr>
          <w:rFonts w:ascii="仿宋" w:eastAsia="仿宋" w:hAnsi="仿宋" w:hint="eastAsia"/>
          <w:sz w:val="28"/>
          <w:szCs w:val="28"/>
        </w:rPr>
        <w:lastRenderedPageBreak/>
        <w:t>促进中心根据工作安排，将2022年民族团结进步促进资金进行了压减。</w:t>
      </w:r>
    </w:p>
    <w:p w14:paraId="55133D72" w14:textId="77777777" w:rsidR="00AE45B7" w:rsidRPr="00AA2E6B" w:rsidRDefault="00AA614E" w:rsidP="00B133A3">
      <w:pPr>
        <w:spacing w:line="360" w:lineRule="auto"/>
        <w:outlineLvl w:val="1"/>
        <w:rPr>
          <w:rFonts w:ascii="仿宋" w:eastAsia="仿宋" w:hAnsi="仿宋"/>
          <w:sz w:val="28"/>
          <w:szCs w:val="28"/>
        </w:rPr>
      </w:pPr>
      <w:bookmarkStart w:id="15" w:name="_Toc104791684"/>
      <w:r w:rsidRPr="00AA2E6B">
        <w:rPr>
          <w:rFonts w:ascii="仿宋" w:eastAsia="仿宋" w:hAnsi="仿宋" w:hint="eastAsia"/>
          <w:sz w:val="28"/>
          <w:szCs w:val="28"/>
        </w:rPr>
        <w:t>（二）项目过程情况</w:t>
      </w:r>
      <w:bookmarkEnd w:id="15"/>
    </w:p>
    <w:p w14:paraId="697A6872" w14:textId="0B9F466F" w:rsidR="00AE45B7" w:rsidRDefault="00230A98" w:rsidP="00B133A3">
      <w:pPr>
        <w:spacing w:line="360" w:lineRule="auto"/>
        <w:ind w:firstLineChars="200" w:firstLine="560"/>
        <w:rPr>
          <w:rFonts w:ascii="仿宋" w:eastAsia="仿宋" w:hAnsi="仿宋"/>
          <w:sz w:val="28"/>
          <w:szCs w:val="28"/>
        </w:rPr>
      </w:pPr>
      <w:r w:rsidRPr="00230A98">
        <w:rPr>
          <w:rFonts w:ascii="仿宋" w:eastAsia="仿宋" w:hAnsi="仿宋" w:hint="eastAsia"/>
          <w:sz w:val="28"/>
          <w:szCs w:val="28"/>
        </w:rPr>
        <w:t>该项目于2021年9-10月进行申请，申请金额为150</w:t>
      </w:r>
      <w:r>
        <w:rPr>
          <w:rFonts w:ascii="仿宋" w:eastAsia="仿宋" w:hAnsi="仿宋"/>
          <w:sz w:val="28"/>
          <w:szCs w:val="28"/>
        </w:rPr>
        <w:t>.00</w:t>
      </w:r>
      <w:r w:rsidRPr="00230A98">
        <w:rPr>
          <w:rFonts w:ascii="仿宋" w:eastAsia="仿宋" w:hAnsi="仿宋" w:hint="eastAsia"/>
          <w:sz w:val="28"/>
          <w:szCs w:val="28"/>
        </w:rPr>
        <w:t>万元， 2022年初经北京市财政局批复预算，由于疫情影响活动举办方式有所变化，相应的预算进行了调整，调整</w:t>
      </w:r>
      <w:proofErr w:type="gramStart"/>
      <w:r w:rsidRPr="00230A98">
        <w:rPr>
          <w:rFonts w:ascii="仿宋" w:eastAsia="仿宋" w:hAnsi="仿宋" w:hint="eastAsia"/>
          <w:sz w:val="28"/>
          <w:szCs w:val="28"/>
        </w:rPr>
        <w:t>后预算</w:t>
      </w:r>
      <w:proofErr w:type="gramEnd"/>
      <w:r w:rsidRPr="00230A98">
        <w:rPr>
          <w:rFonts w:ascii="仿宋" w:eastAsia="仿宋" w:hAnsi="仿宋" w:hint="eastAsia"/>
          <w:sz w:val="28"/>
          <w:szCs w:val="28"/>
        </w:rPr>
        <w:t>金额为138.0616万元，其中：民族电影展40</w:t>
      </w:r>
      <w:r>
        <w:rPr>
          <w:rFonts w:ascii="仿宋" w:eastAsia="仿宋" w:hAnsi="仿宋"/>
          <w:sz w:val="28"/>
          <w:szCs w:val="28"/>
        </w:rPr>
        <w:t>.00</w:t>
      </w:r>
      <w:r w:rsidRPr="00230A98">
        <w:rPr>
          <w:rFonts w:ascii="仿宋" w:eastAsia="仿宋" w:hAnsi="仿宋" w:hint="eastAsia"/>
          <w:sz w:val="28"/>
          <w:szCs w:val="28"/>
        </w:rPr>
        <w:t>万元，民族团结进步创建活动45</w:t>
      </w:r>
      <w:r>
        <w:rPr>
          <w:rFonts w:ascii="仿宋" w:eastAsia="仿宋" w:hAnsi="仿宋"/>
          <w:sz w:val="28"/>
          <w:szCs w:val="28"/>
        </w:rPr>
        <w:t>.00</w:t>
      </w:r>
      <w:r w:rsidRPr="00230A98">
        <w:rPr>
          <w:rFonts w:ascii="仿宋" w:eastAsia="仿宋" w:hAnsi="仿宋" w:hint="eastAsia"/>
          <w:sz w:val="28"/>
          <w:szCs w:val="28"/>
        </w:rPr>
        <w:t>万元，主题展及宣传费用30</w:t>
      </w:r>
      <w:r>
        <w:rPr>
          <w:rFonts w:ascii="仿宋" w:eastAsia="仿宋" w:hAnsi="仿宋"/>
          <w:sz w:val="28"/>
          <w:szCs w:val="28"/>
        </w:rPr>
        <w:t>.00</w:t>
      </w:r>
      <w:r w:rsidRPr="00230A98">
        <w:rPr>
          <w:rFonts w:ascii="仿宋" w:eastAsia="仿宋" w:hAnsi="仿宋" w:hint="eastAsia"/>
          <w:sz w:val="28"/>
          <w:szCs w:val="28"/>
        </w:rPr>
        <w:t>万元，民族文化志愿服务项目4</w:t>
      </w:r>
      <w:r>
        <w:rPr>
          <w:rFonts w:ascii="仿宋" w:eastAsia="仿宋" w:hAnsi="仿宋"/>
          <w:sz w:val="28"/>
          <w:szCs w:val="28"/>
        </w:rPr>
        <w:t>.00</w:t>
      </w:r>
      <w:r w:rsidRPr="00230A98">
        <w:rPr>
          <w:rFonts w:ascii="仿宋" w:eastAsia="仿宋" w:hAnsi="仿宋" w:hint="eastAsia"/>
          <w:sz w:val="28"/>
          <w:szCs w:val="28"/>
        </w:rPr>
        <w:t>万元，通用语言推广10</w:t>
      </w:r>
      <w:r>
        <w:rPr>
          <w:rFonts w:ascii="仿宋" w:eastAsia="仿宋" w:hAnsi="仿宋"/>
          <w:sz w:val="28"/>
          <w:szCs w:val="28"/>
        </w:rPr>
        <w:t>.00</w:t>
      </w:r>
      <w:r w:rsidRPr="00230A98">
        <w:rPr>
          <w:rFonts w:ascii="仿宋" w:eastAsia="仿宋" w:hAnsi="仿宋" w:hint="eastAsia"/>
          <w:sz w:val="28"/>
          <w:szCs w:val="28"/>
        </w:rPr>
        <w:t>万元，大讲堂5</w:t>
      </w:r>
      <w:r>
        <w:rPr>
          <w:rFonts w:ascii="仿宋" w:eastAsia="仿宋" w:hAnsi="仿宋"/>
          <w:sz w:val="28"/>
          <w:szCs w:val="28"/>
        </w:rPr>
        <w:t>.00</w:t>
      </w:r>
      <w:r w:rsidRPr="00230A98">
        <w:rPr>
          <w:rFonts w:ascii="仿宋" w:eastAsia="仿宋" w:hAnsi="仿宋" w:hint="eastAsia"/>
          <w:sz w:val="28"/>
          <w:szCs w:val="28"/>
        </w:rPr>
        <w:t>万元，民族地区三交共建项目4.0616万元。</w:t>
      </w:r>
    </w:p>
    <w:p w14:paraId="3BE3DE17" w14:textId="6E4CC056" w:rsidR="00230A98" w:rsidRPr="00AA2E6B" w:rsidRDefault="00230A98" w:rsidP="00B133A3">
      <w:pPr>
        <w:spacing w:line="360" w:lineRule="auto"/>
        <w:ind w:firstLineChars="200" w:firstLine="560"/>
        <w:rPr>
          <w:rFonts w:ascii="仿宋" w:eastAsia="仿宋" w:hAnsi="仿宋"/>
          <w:sz w:val="28"/>
          <w:szCs w:val="28"/>
        </w:rPr>
      </w:pPr>
      <w:r w:rsidRPr="00230A98">
        <w:rPr>
          <w:rFonts w:ascii="仿宋" w:eastAsia="仿宋" w:hAnsi="仿宋" w:hint="eastAsia"/>
          <w:sz w:val="28"/>
          <w:szCs w:val="28"/>
        </w:rPr>
        <w:t>项目实际支出金额为138.0616万元，预算执行率为100%。</w:t>
      </w:r>
    </w:p>
    <w:p w14:paraId="1805DBE5" w14:textId="77777777" w:rsidR="00AE45B7" w:rsidRPr="00AA2E6B" w:rsidRDefault="00AA614E" w:rsidP="00B133A3">
      <w:pPr>
        <w:spacing w:line="360" w:lineRule="auto"/>
        <w:outlineLvl w:val="1"/>
        <w:rPr>
          <w:rFonts w:ascii="仿宋" w:eastAsia="仿宋" w:hAnsi="仿宋"/>
          <w:sz w:val="28"/>
          <w:szCs w:val="28"/>
        </w:rPr>
      </w:pPr>
      <w:bookmarkStart w:id="16" w:name="_Toc104791685"/>
      <w:r w:rsidRPr="00AA2E6B">
        <w:rPr>
          <w:rFonts w:ascii="仿宋" w:eastAsia="仿宋" w:hAnsi="仿宋" w:hint="eastAsia"/>
          <w:sz w:val="28"/>
          <w:szCs w:val="28"/>
        </w:rPr>
        <w:t>（三）项目产出情况</w:t>
      </w:r>
      <w:bookmarkEnd w:id="16"/>
    </w:p>
    <w:p w14:paraId="33D1AB0C"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1.数量指标</w:t>
      </w:r>
    </w:p>
    <w:p w14:paraId="20C76884" w14:textId="77777777" w:rsidR="000F779E" w:rsidRPr="00A2595B" w:rsidRDefault="000F779E" w:rsidP="000F779E">
      <w:pPr>
        <w:adjustRightInd w:val="0"/>
        <w:spacing w:line="500" w:lineRule="atLeast"/>
        <w:ind w:firstLineChars="200" w:firstLine="560"/>
        <w:contextualSpacing/>
        <w:rPr>
          <w:rFonts w:ascii="仿宋_GB2312" w:eastAsia="仿宋_GB2312" w:hAnsi="宋体"/>
          <w:sz w:val="28"/>
          <w:szCs w:val="28"/>
        </w:rPr>
      </w:pPr>
      <w:r w:rsidRPr="00A2595B">
        <w:rPr>
          <w:rFonts w:ascii="仿宋_GB2312" w:eastAsia="仿宋_GB2312" w:hAnsi="宋体" w:hint="eastAsia"/>
          <w:sz w:val="28"/>
          <w:szCs w:val="28"/>
        </w:rPr>
        <w:t>（1）完成场次≥5场次；</w:t>
      </w:r>
      <w:r w:rsidRPr="00A2595B">
        <w:rPr>
          <w:rFonts w:ascii="仿宋_GB2312" w:eastAsia="仿宋_GB2312" w:hAnsi="宋体"/>
          <w:sz w:val="28"/>
          <w:szCs w:val="28"/>
        </w:rPr>
        <w:t xml:space="preserve"> </w:t>
      </w:r>
    </w:p>
    <w:p w14:paraId="1D016047" w14:textId="77777777" w:rsidR="000F779E" w:rsidRPr="00A2595B" w:rsidRDefault="000F779E" w:rsidP="000F779E">
      <w:pPr>
        <w:adjustRightInd w:val="0"/>
        <w:spacing w:line="500" w:lineRule="atLeast"/>
        <w:ind w:firstLineChars="200" w:firstLine="560"/>
        <w:contextualSpacing/>
        <w:rPr>
          <w:rFonts w:ascii="仿宋_GB2312" w:eastAsia="仿宋_GB2312" w:hAnsi="宋体"/>
          <w:sz w:val="28"/>
          <w:szCs w:val="28"/>
        </w:rPr>
      </w:pPr>
      <w:r w:rsidRPr="00A2595B">
        <w:rPr>
          <w:rFonts w:ascii="仿宋_GB2312" w:eastAsia="仿宋_GB2312" w:hAnsi="宋体" w:hint="eastAsia"/>
          <w:sz w:val="28"/>
          <w:szCs w:val="28"/>
        </w:rPr>
        <w:t>（2）完成课次≥40课；</w:t>
      </w:r>
    </w:p>
    <w:p w14:paraId="58D752D7" w14:textId="77777777" w:rsidR="000F779E" w:rsidRPr="00A2595B" w:rsidRDefault="000F779E" w:rsidP="000F779E">
      <w:pPr>
        <w:adjustRightInd w:val="0"/>
        <w:spacing w:line="500" w:lineRule="atLeast"/>
        <w:ind w:firstLineChars="200" w:firstLine="560"/>
        <w:contextualSpacing/>
        <w:rPr>
          <w:rFonts w:ascii="仿宋_GB2312" w:eastAsia="仿宋_GB2312" w:hAnsi="宋体"/>
          <w:sz w:val="28"/>
          <w:szCs w:val="28"/>
        </w:rPr>
      </w:pPr>
      <w:r w:rsidRPr="00A2595B">
        <w:rPr>
          <w:rFonts w:ascii="仿宋_GB2312" w:eastAsia="仿宋_GB2312" w:hAnsi="宋体" w:hint="eastAsia"/>
          <w:sz w:val="28"/>
          <w:szCs w:val="28"/>
        </w:rPr>
        <w:t>（3）交流次数≥2次；</w:t>
      </w:r>
    </w:p>
    <w:p w14:paraId="5791F425" w14:textId="77777777" w:rsidR="000F779E" w:rsidRPr="00A2595B" w:rsidRDefault="000F779E" w:rsidP="000F779E">
      <w:pPr>
        <w:adjustRightInd w:val="0"/>
        <w:spacing w:line="500" w:lineRule="atLeast"/>
        <w:ind w:firstLineChars="200" w:firstLine="560"/>
        <w:contextualSpacing/>
        <w:rPr>
          <w:rFonts w:ascii="仿宋_GB2312" w:eastAsia="仿宋_GB2312" w:hAnsi="宋体"/>
          <w:sz w:val="28"/>
          <w:szCs w:val="28"/>
        </w:rPr>
      </w:pPr>
      <w:r w:rsidRPr="00A2595B">
        <w:rPr>
          <w:rFonts w:ascii="仿宋_GB2312" w:eastAsia="仿宋_GB2312" w:hAnsi="宋体" w:hint="eastAsia"/>
          <w:sz w:val="28"/>
          <w:szCs w:val="28"/>
        </w:rPr>
        <w:t>（4）活动举办次数≥30次；</w:t>
      </w:r>
    </w:p>
    <w:p w14:paraId="44AEC91F" w14:textId="15501AD1" w:rsidR="00AE45B7" w:rsidRPr="00AA2E6B" w:rsidRDefault="000F779E" w:rsidP="000F779E">
      <w:pPr>
        <w:spacing w:line="360" w:lineRule="auto"/>
        <w:ind w:firstLineChars="200" w:firstLine="560"/>
        <w:rPr>
          <w:rFonts w:ascii="仿宋" w:eastAsia="仿宋" w:hAnsi="仿宋"/>
          <w:sz w:val="28"/>
          <w:szCs w:val="28"/>
        </w:rPr>
      </w:pPr>
      <w:r w:rsidRPr="00A2595B">
        <w:rPr>
          <w:rFonts w:ascii="仿宋_GB2312" w:eastAsia="仿宋_GB2312" w:hAnsi="宋体" w:hint="eastAsia"/>
          <w:sz w:val="28"/>
          <w:szCs w:val="28"/>
        </w:rPr>
        <w:t>（5）参与</w:t>
      </w:r>
      <w:proofErr w:type="gramStart"/>
      <w:r w:rsidRPr="00A2595B">
        <w:rPr>
          <w:rFonts w:ascii="仿宋_GB2312" w:eastAsia="仿宋_GB2312" w:hAnsi="宋体" w:hint="eastAsia"/>
          <w:sz w:val="28"/>
          <w:szCs w:val="28"/>
        </w:rPr>
        <w:t>人次≥</w:t>
      </w:r>
      <w:proofErr w:type="gramEnd"/>
      <w:r w:rsidRPr="00A2595B">
        <w:rPr>
          <w:rFonts w:ascii="仿宋_GB2312" w:eastAsia="仿宋_GB2312" w:hAnsi="宋体" w:hint="eastAsia"/>
          <w:sz w:val="28"/>
          <w:szCs w:val="28"/>
        </w:rPr>
        <w:t>10000人次。</w:t>
      </w:r>
    </w:p>
    <w:p w14:paraId="00669424"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2.质量指标</w:t>
      </w:r>
    </w:p>
    <w:p w14:paraId="1427678D" w14:textId="77777777" w:rsidR="000F779E" w:rsidRPr="00A91904" w:rsidRDefault="000F779E" w:rsidP="000F779E">
      <w:pPr>
        <w:adjustRightInd w:val="0"/>
        <w:spacing w:line="500" w:lineRule="atLeast"/>
        <w:ind w:firstLineChars="200" w:firstLine="560"/>
        <w:contextualSpacing/>
        <w:rPr>
          <w:rFonts w:ascii="仿宋_GB2312" w:eastAsia="仿宋_GB2312" w:hAnsi="宋体"/>
          <w:sz w:val="28"/>
          <w:szCs w:val="28"/>
        </w:rPr>
      </w:pPr>
      <w:r w:rsidRPr="00A2595B">
        <w:rPr>
          <w:rFonts w:ascii="仿宋_GB2312" w:eastAsia="仿宋_GB2312" w:hAnsi="宋体" w:hint="eastAsia"/>
          <w:sz w:val="28"/>
          <w:szCs w:val="28"/>
        </w:rPr>
        <w:t>（1）</w:t>
      </w:r>
      <w:r w:rsidRPr="00A91904">
        <w:rPr>
          <w:rFonts w:ascii="仿宋_GB2312" w:eastAsia="仿宋_GB2312" w:hAnsi="宋体" w:hint="eastAsia"/>
          <w:sz w:val="28"/>
          <w:szCs w:val="28"/>
        </w:rPr>
        <w:t>活动项目方案完整，内容丰富，能够较为全面展示北京市民族团结进步创建工作的成果；</w:t>
      </w:r>
    </w:p>
    <w:p w14:paraId="46BC43D2" w14:textId="77777777" w:rsidR="000F779E" w:rsidRPr="00A91904" w:rsidRDefault="000F779E" w:rsidP="000F779E">
      <w:pPr>
        <w:adjustRightInd w:val="0"/>
        <w:spacing w:line="500" w:lineRule="atLeast"/>
        <w:ind w:firstLineChars="200" w:firstLine="560"/>
        <w:contextualSpacing/>
        <w:rPr>
          <w:rFonts w:ascii="仿宋_GB2312" w:eastAsia="仿宋_GB2312" w:hAnsi="宋体"/>
          <w:sz w:val="28"/>
          <w:szCs w:val="28"/>
        </w:rPr>
      </w:pPr>
      <w:r w:rsidRPr="00A91904">
        <w:rPr>
          <w:rFonts w:ascii="仿宋_GB2312" w:eastAsia="仿宋_GB2312" w:hAnsi="宋体" w:hint="eastAsia"/>
          <w:sz w:val="28"/>
          <w:szCs w:val="28"/>
        </w:rPr>
        <w:t>（2）活动形式有创新，线上线下齐开展，群众喜闻乐见，</w:t>
      </w:r>
      <w:proofErr w:type="gramStart"/>
      <w:r w:rsidRPr="00A91904">
        <w:rPr>
          <w:rFonts w:ascii="仿宋_GB2312" w:eastAsia="仿宋_GB2312" w:hAnsi="宋体" w:hint="eastAsia"/>
          <w:sz w:val="28"/>
          <w:szCs w:val="28"/>
        </w:rPr>
        <w:t>展示</w:t>
      </w:r>
      <w:r w:rsidRPr="00A91904">
        <w:rPr>
          <w:rFonts w:ascii="仿宋_GB2312" w:eastAsia="仿宋_GB2312" w:hAnsi="宋体" w:hint="eastAsia"/>
          <w:sz w:val="28"/>
          <w:szCs w:val="28"/>
        </w:rPr>
        <w:lastRenderedPageBreak/>
        <w:t>面</w:t>
      </w:r>
      <w:proofErr w:type="gramEnd"/>
      <w:r w:rsidRPr="00A91904">
        <w:rPr>
          <w:rFonts w:ascii="仿宋_GB2312" w:eastAsia="仿宋_GB2312" w:hAnsi="宋体" w:hint="eastAsia"/>
          <w:sz w:val="28"/>
          <w:szCs w:val="28"/>
        </w:rPr>
        <w:t>广；</w:t>
      </w:r>
    </w:p>
    <w:p w14:paraId="3A8E26F9" w14:textId="3F82A096" w:rsidR="00AE45B7" w:rsidRPr="00AA2E6B" w:rsidRDefault="000F779E" w:rsidP="000F779E">
      <w:pPr>
        <w:spacing w:line="360" w:lineRule="auto"/>
        <w:ind w:firstLineChars="200" w:firstLine="560"/>
        <w:rPr>
          <w:rFonts w:ascii="仿宋" w:eastAsia="仿宋" w:hAnsi="仿宋"/>
          <w:sz w:val="28"/>
          <w:szCs w:val="28"/>
        </w:rPr>
      </w:pPr>
      <w:r w:rsidRPr="00A91904">
        <w:rPr>
          <w:rFonts w:ascii="仿宋_GB2312" w:eastAsia="仿宋_GB2312" w:hAnsi="宋体" w:hint="eastAsia"/>
          <w:sz w:val="28"/>
          <w:szCs w:val="28"/>
        </w:rPr>
        <w:t>（3）视频及文字制作清晰，表达正确。</w:t>
      </w:r>
    </w:p>
    <w:p w14:paraId="7A79F54C"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3.时效指标</w:t>
      </w:r>
    </w:p>
    <w:p w14:paraId="53B9C5C4" w14:textId="2811E8CC" w:rsidR="00AE45B7" w:rsidRPr="00AA2E6B" w:rsidRDefault="000F779E" w:rsidP="00B133A3">
      <w:pPr>
        <w:spacing w:line="360" w:lineRule="auto"/>
        <w:ind w:firstLineChars="200" w:firstLine="560"/>
        <w:rPr>
          <w:rFonts w:ascii="仿宋" w:eastAsia="仿宋" w:hAnsi="仿宋"/>
          <w:sz w:val="28"/>
          <w:szCs w:val="28"/>
        </w:rPr>
      </w:pPr>
      <w:r w:rsidRPr="00A2595B">
        <w:rPr>
          <w:rFonts w:ascii="仿宋_GB2312" w:eastAsia="仿宋_GB2312" w:hAnsi="宋体" w:hint="eastAsia"/>
          <w:sz w:val="28"/>
          <w:szCs w:val="28"/>
        </w:rPr>
        <w:t>各项活动举办时间≤12月。</w:t>
      </w:r>
    </w:p>
    <w:p w14:paraId="18E4CF84"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4.成本指标</w:t>
      </w:r>
    </w:p>
    <w:p w14:paraId="1CF9B03B" w14:textId="09AC04FD" w:rsidR="00AE45B7" w:rsidRPr="00AA2E6B" w:rsidRDefault="000F779E" w:rsidP="00B133A3">
      <w:pPr>
        <w:spacing w:line="360" w:lineRule="auto"/>
        <w:ind w:firstLineChars="200" w:firstLine="560"/>
        <w:rPr>
          <w:rFonts w:ascii="仿宋" w:eastAsia="仿宋" w:hAnsi="仿宋"/>
          <w:sz w:val="28"/>
          <w:szCs w:val="28"/>
        </w:rPr>
      </w:pPr>
      <w:r w:rsidRPr="00A2595B">
        <w:rPr>
          <w:rFonts w:ascii="仿宋_GB2312" w:eastAsia="仿宋_GB2312" w:hAnsi="宋体" w:hint="eastAsia"/>
          <w:sz w:val="28"/>
          <w:szCs w:val="28"/>
        </w:rPr>
        <w:t>经费预算控制在138.0616万元内。</w:t>
      </w:r>
    </w:p>
    <w:p w14:paraId="31EA8088" w14:textId="2F4EAD34"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5.</w:t>
      </w:r>
      <w:r w:rsidR="000F779E" w:rsidRPr="000F779E">
        <w:rPr>
          <w:rFonts w:hint="eastAsia"/>
        </w:rPr>
        <w:t xml:space="preserve"> </w:t>
      </w:r>
      <w:r w:rsidR="000F779E" w:rsidRPr="000F779E">
        <w:rPr>
          <w:rFonts w:ascii="仿宋" w:eastAsia="仿宋" w:hAnsi="仿宋" w:hint="eastAsia"/>
          <w:sz w:val="28"/>
          <w:szCs w:val="28"/>
        </w:rPr>
        <w:t>可持续影响指标：</w:t>
      </w:r>
    </w:p>
    <w:p w14:paraId="0C51A49F" w14:textId="5FC8F92B" w:rsidR="00AE45B7" w:rsidRDefault="000F779E" w:rsidP="00B133A3">
      <w:pPr>
        <w:spacing w:line="360" w:lineRule="auto"/>
        <w:ind w:firstLineChars="200" w:firstLine="560"/>
        <w:rPr>
          <w:rFonts w:ascii="仿宋_GB2312" w:eastAsia="仿宋_GB2312" w:hAnsi="宋体"/>
          <w:sz w:val="28"/>
          <w:szCs w:val="28"/>
        </w:rPr>
      </w:pPr>
      <w:r w:rsidRPr="00A2595B">
        <w:rPr>
          <w:rFonts w:ascii="仿宋_GB2312" w:eastAsia="仿宋_GB2312" w:hAnsi="宋体" w:hint="eastAsia"/>
          <w:sz w:val="28"/>
          <w:szCs w:val="28"/>
        </w:rPr>
        <w:t>围绕各民族“共同团结奋斗、共同繁荣发展”主题，推动首都各民族坚定对伟大祖国、中华民族、中华文化、中国共产党、中国特色社会主义的高度认同，不断推进中华民族共同体建设，建设全国民族团结进步的首善之区和向全世界展示中华民族大家庭形象的重要窗口。</w:t>
      </w:r>
    </w:p>
    <w:p w14:paraId="302494E6" w14:textId="3D81C753" w:rsidR="000F779E" w:rsidRDefault="000F779E" w:rsidP="00B133A3">
      <w:pPr>
        <w:spacing w:line="360" w:lineRule="auto"/>
        <w:ind w:firstLineChars="200" w:firstLine="560"/>
        <w:rPr>
          <w:rFonts w:ascii="仿宋" w:eastAsia="仿宋" w:hAnsi="仿宋"/>
          <w:sz w:val="28"/>
          <w:szCs w:val="28"/>
        </w:rPr>
      </w:pPr>
      <w:r>
        <w:rPr>
          <w:rFonts w:ascii="仿宋" w:eastAsia="仿宋" w:hAnsi="仿宋"/>
          <w:sz w:val="28"/>
          <w:szCs w:val="28"/>
        </w:rPr>
        <w:t>6</w:t>
      </w:r>
      <w:r w:rsidRPr="00AA2E6B">
        <w:rPr>
          <w:rFonts w:ascii="仿宋" w:eastAsia="仿宋" w:hAnsi="仿宋" w:hint="eastAsia"/>
          <w:sz w:val="28"/>
          <w:szCs w:val="28"/>
        </w:rPr>
        <w:t>.</w:t>
      </w:r>
      <w:r w:rsidRPr="000F779E">
        <w:rPr>
          <w:rFonts w:hint="eastAsia"/>
        </w:rPr>
        <w:t xml:space="preserve"> </w:t>
      </w:r>
      <w:r w:rsidRPr="000F779E">
        <w:rPr>
          <w:rFonts w:ascii="仿宋" w:eastAsia="仿宋" w:hAnsi="仿宋" w:hint="eastAsia"/>
          <w:sz w:val="28"/>
          <w:szCs w:val="28"/>
        </w:rPr>
        <w:t>可持续影响指标：</w:t>
      </w:r>
    </w:p>
    <w:p w14:paraId="44E0EA49" w14:textId="363BBD61" w:rsidR="000F779E" w:rsidRPr="00AA2E6B" w:rsidRDefault="000F779E" w:rsidP="00B133A3">
      <w:pPr>
        <w:spacing w:line="360" w:lineRule="auto"/>
        <w:ind w:firstLineChars="200" w:firstLine="560"/>
        <w:rPr>
          <w:rFonts w:ascii="仿宋" w:eastAsia="仿宋" w:hAnsi="仿宋" w:hint="eastAsia"/>
          <w:sz w:val="28"/>
          <w:szCs w:val="28"/>
        </w:rPr>
      </w:pPr>
      <w:r w:rsidRPr="00A2595B">
        <w:rPr>
          <w:rFonts w:ascii="仿宋_GB2312" w:eastAsia="仿宋_GB2312" w:hAnsi="宋体" w:hint="eastAsia"/>
          <w:sz w:val="28"/>
          <w:szCs w:val="28"/>
        </w:rPr>
        <w:t>服务对象满意度≥95%。</w:t>
      </w:r>
    </w:p>
    <w:p w14:paraId="3325189E" w14:textId="77777777" w:rsidR="00AE45B7" w:rsidRPr="00AA2E6B" w:rsidRDefault="00AA614E" w:rsidP="00F54BD2">
      <w:pPr>
        <w:spacing w:line="360" w:lineRule="auto"/>
        <w:outlineLvl w:val="1"/>
        <w:rPr>
          <w:rFonts w:ascii="仿宋" w:eastAsia="仿宋" w:hAnsi="仿宋"/>
          <w:sz w:val="28"/>
          <w:szCs w:val="28"/>
        </w:rPr>
      </w:pPr>
      <w:bookmarkStart w:id="17" w:name="_Toc104791686"/>
      <w:r w:rsidRPr="00AA2E6B">
        <w:rPr>
          <w:rFonts w:ascii="仿宋" w:eastAsia="仿宋" w:hAnsi="仿宋" w:hint="eastAsia"/>
          <w:sz w:val="28"/>
          <w:szCs w:val="28"/>
        </w:rPr>
        <w:t>（四）项目效益情况</w:t>
      </w:r>
      <w:bookmarkEnd w:id="17"/>
    </w:p>
    <w:p w14:paraId="47853789" w14:textId="77777777" w:rsidR="00B63CD2" w:rsidRPr="00AA2E6B" w:rsidRDefault="00990C33"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习近平总书记在中央民族工作会议上强调:</w:t>
      </w:r>
      <w:r w:rsidR="00AA614E" w:rsidRPr="00AA2E6B">
        <w:rPr>
          <w:rFonts w:ascii="仿宋" w:eastAsia="仿宋" w:hAnsi="仿宋" w:hint="eastAsia"/>
          <w:sz w:val="28"/>
          <w:szCs w:val="28"/>
        </w:rPr>
        <w:t>“必须构筑中华民族共有精神家园，使各民族人心归聚、精神相依，形成人心凝聚、团结奋进的强大精神纽带。”</w:t>
      </w:r>
    </w:p>
    <w:p w14:paraId="312E295C" w14:textId="1D9F9A47" w:rsidR="00AE45B7" w:rsidRPr="00AA2E6B" w:rsidRDefault="00884D1B" w:rsidP="00B133A3">
      <w:pPr>
        <w:spacing w:line="360" w:lineRule="auto"/>
        <w:ind w:firstLineChars="200" w:firstLine="560"/>
        <w:rPr>
          <w:rFonts w:ascii="仿宋" w:eastAsia="仿宋" w:hAnsi="仿宋"/>
          <w:sz w:val="28"/>
          <w:szCs w:val="28"/>
        </w:rPr>
      </w:pPr>
      <w:r w:rsidRPr="00884D1B">
        <w:rPr>
          <w:rFonts w:ascii="仿宋" w:eastAsia="仿宋" w:hAnsi="仿宋" w:hint="eastAsia"/>
          <w:color w:val="000000" w:themeColor="text1"/>
          <w:sz w:val="28"/>
          <w:szCs w:val="28"/>
        </w:rPr>
        <w:t>围绕各民族“共同团结奋斗、共同繁荣发展”主题，</w:t>
      </w:r>
      <w:r>
        <w:rPr>
          <w:rFonts w:ascii="仿宋" w:eastAsia="仿宋" w:hAnsi="仿宋" w:hint="eastAsia"/>
          <w:color w:val="000000" w:themeColor="text1"/>
          <w:sz w:val="28"/>
          <w:szCs w:val="28"/>
        </w:rPr>
        <w:t>通过民族团结进步促进资金项目而实施的七大主题活动，</w:t>
      </w:r>
      <w:r w:rsidRPr="00884D1B">
        <w:rPr>
          <w:rFonts w:ascii="仿宋" w:eastAsia="仿宋" w:hAnsi="仿宋" w:hint="eastAsia"/>
          <w:color w:val="000000" w:themeColor="text1"/>
          <w:sz w:val="28"/>
          <w:szCs w:val="28"/>
        </w:rPr>
        <w:t>推动首都各民族坚定对伟大祖国、中华民族、中华文化、中国共产党、中国特色社会主义的高度认同，不断推进中华民族共同体建设，建设全国民族团结进步的</w:t>
      </w:r>
      <w:r w:rsidRPr="00884D1B">
        <w:rPr>
          <w:rFonts w:ascii="仿宋" w:eastAsia="仿宋" w:hAnsi="仿宋" w:hint="eastAsia"/>
          <w:color w:val="000000" w:themeColor="text1"/>
          <w:sz w:val="28"/>
          <w:szCs w:val="28"/>
        </w:rPr>
        <w:lastRenderedPageBreak/>
        <w:t>首善之区和向全世界展示中华民族大家庭形象的重要窗口。</w:t>
      </w:r>
    </w:p>
    <w:p w14:paraId="52F57E98" w14:textId="6DBBCE8E" w:rsidR="00AE45B7" w:rsidRPr="00B133A3" w:rsidRDefault="00AA614E" w:rsidP="00B133A3">
      <w:pPr>
        <w:spacing w:line="360" w:lineRule="auto"/>
        <w:outlineLvl w:val="0"/>
        <w:rPr>
          <w:rFonts w:ascii="仿宋" w:eastAsia="仿宋" w:hAnsi="仿宋"/>
          <w:b/>
          <w:bCs/>
          <w:sz w:val="28"/>
          <w:szCs w:val="28"/>
        </w:rPr>
      </w:pPr>
      <w:bookmarkStart w:id="18" w:name="_Toc104791687"/>
      <w:r w:rsidRPr="00B133A3">
        <w:rPr>
          <w:rFonts w:ascii="仿宋" w:eastAsia="仿宋" w:hAnsi="仿宋" w:hint="eastAsia"/>
          <w:b/>
          <w:bCs/>
          <w:sz w:val="28"/>
          <w:szCs w:val="28"/>
        </w:rPr>
        <w:t>五、</w:t>
      </w:r>
      <w:r w:rsidR="002256C6" w:rsidRPr="00B133A3">
        <w:rPr>
          <w:rFonts w:ascii="仿宋" w:eastAsia="仿宋" w:hAnsi="仿宋" w:hint="eastAsia"/>
          <w:b/>
          <w:bCs/>
          <w:sz w:val="28"/>
          <w:szCs w:val="28"/>
        </w:rPr>
        <w:t>主要经验及做法、</w:t>
      </w:r>
      <w:r w:rsidRPr="00B133A3">
        <w:rPr>
          <w:rFonts w:ascii="仿宋" w:eastAsia="仿宋" w:hAnsi="仿宋" w:hint="eastAsia"/>
          <w:b/>
          <w:bCs/>
          <w:sz w:val="28"/>
          <w:szCs w:val="28"/>
        </w:rPr>
        <w:t>存在的问题及原因分析</w:t>
      </w:r>
      <w:bookmarkEnd w:id="18"/>
    </w:p>
    <w:p w14:paraId="053260B9" w14:textId="3C363753" w:rsidR="00CC2777" w:rsidRPr="00AA2E6B" w:rsidRDefault="00CC2777" w:rsidP="00B133A3">
      <w:pPr>
        <w:spacing w:line="360" w:lineRule="auto"/>
        <w:outlineLvl w:val="1"/>
        <w:rPr>
          <w:rFonts w:ascii="仿宋" w:eastAsia="仿宋" w:hAnsi="仿宋"/>
          <w:sz w:val="28"/>
          <w:szCs w:val="28"/>
        </w:rPr>
      </w:pPr>
      <w:bookmarkStart w:id="19" w:name="_Toc104791688"/>
      <w:r w:rsidRPr="00AA2E6B">
        <w:rPr>
          <w:rFonts w:ascii="仿宋" w:eastAsia="仿宋" w:hAnsi="仿宋" w:hint="eastAsia"/>
          <w:sz w:val="28"/>
          <w:szCs w:val="28"/>
        </w:rPr>
        <w:t>（一）</w:t>
      </w:r>
      <w:bookmarkStart w:id="20" w:name="_Hlk104717923"/>
      <w:r w:rsidRPr="00AA2E6B">
        <w:rPr>
          <w:rFonts w:ascii="仿宋" w:eastAsia="仿宋" w:hAnsi="仿宋" w:hint="eastAsia"/>
          <w:sz w:val="28"/>
          <w:szCs w:val="28"/>
        </w:rPr>
        <w:t>主要经验及做法</w:t>
      </w:r>
      <w:bookmarkEnd w:id="19"/>
    </w:p>
    <w:p w14:paraId="78B53CF2" w14:textId="6AAFCD11" w:rsidR="00CC2777" w:rsidRPr="00AA2E6B" w:rsidRDefault="00CC2777" w:rsidP="00A56A66">
      <w:pPr>
        <w:adjustRightInd w:val="0"/>
        <w:spacing w:line="500" w:lineRule="atLeast"/>
        <w:ind w:firstLineChars="200" w:firstLine="560"/>
        <w:contextualSpacing/>
        <w:rPr>
          <w:rFonts w:ascii="仿宋" w:eastAsia="仿宋" w:hAnsi="仿宋"/>
          <w:sz w:val="28"/>
          <w:szCs w:val="28"/>
        </w:rPr>
      </w:pPr>
      <w:r w:rsidRPr="00AA2E6B">
        <w:rPr>
          <w:rFonts w:ascii="仿宋" w:eastAsia="仿宋" w:hAnsi="仿宋" w:hint="eastAsia"/>
          <w:sz w:val="28"/>
          <w:szCs w:val="28"/>
        </w:rPr>
        <w:t>1.</w:t>
      </w:r>
      <w:r w:rsidR="00A56A66" w:rsidRPr="00A2595B">
        <w:rPr>
          <w:rFonts w:ascii="仿宋_GB2312" w:eastAsia="仿宋_GB2312" w:hAnsi="宋体" w:hint="eastAsia"/>
          <w:sz w:val="28"/>
          <w:szCs w:val="28"/>
        </w:rPr>
        <w:t>项目在执行过程中，根据新的工作任务及时调整方案，按照项目调整流程进行项目经费调整，根据“重大事项”制度进行集体决议，确保项目在节约经费的情况下保质保量地完成。</w:t>
      </w:r>
    </w:p>
    <w:p w14:paraId="5BF00267" w14:textId="5FC245FC" w:rsidR="00CC2777" w:rsidRPr="00AA2E6B" w:rsidRDefault="00CC2777"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2</w:t>
      </w:r>
      <w:r w:rsidR="00A56A66">
        <w:rPr>
          <w:rFonts w:ascii="仿宋" w:eastAsia="仿宋" w:hAnsi="仿宋" w:hint="eastAsia"/>
          <w:sz w:val="28"/>
          <w:szCs w:val="28"/>
        </w:rPr>
        <w:t>.</w:t>
      </w:r>
      <w:r w:rsidRPr="00AA2E6B">
        <w:rPr>
          <w:rFonts w:ascii="仿宋" w:eastAsia="仿宋" w:hAnsi="仿宋" w:hint="eastAsia"/>
          <w:sz w:val="28"/>
          <w:szCs w:val="28"/>
        </w:rPr>
        <w:t>在组织安排上，积极协调</w:t>
      </w:r>
      <w:r w:rsidR="003D72A3" w:rsidRPr="00AA2E6B">
        <w:rPr>
          <w:rFonts w:ascii="仿宋" w:eastAsia="仿宋" w:hAnsi="仿宋" w:hint="eastAsia"/>
          <w:sz w:val="28"/>
          <w:szCs w:val="28"/>
        </w:rPr>
        <w:t>各方力量，确保安全的前提下，圆满完成各</w:t>
      </w:r>
      <w:r w:rsidR="00A56A66">
        <w:rPr>
          <w:rFonts w:ascii="仿宋" w:eastAsia="仿宋" w:hAnsi="仿宋" w:hint="eastAsia"/>
          <w:sz w:val="28"/>
          <w:szCs w:val="28"/>
        </w:rPr>
        <w:t>项</w:t>
      </w:r>
      <w:r w:rsidR="003D72A3" w:rsidRPr="00AA2E6B">
        <w:rPr>
          <w:rFonts w:ascii="仿宋" w:eastAsia="仿宋" w:hAnsi="仿宋" w:hint="eastAsia"/>
          <w:sz w:val="28"/>
          <w:szCs w:val="28"/>
        </w:rPr>
        <w:t>任务。</w:t>
      </w:r>
    </w:p>
    <w:p w14:paraId="2199183D" w14:textId="1DC0D8A6" w:rsidR="00CC2777" w:rsidRPr="00AA2E6B" w:rsidRDefault="00CC2777" w:rsidP="00B133A3">
      <w:pPr>
        <w:spacing w:line="360" w:lineRule="auto"/>
        <w:outlineLvl w:val="1"/>
        <w:rPr>
          <w:rFonts w:ascii="仿宋" w:eastAsia="仿宋" w:hAnsi="仿宋"/>
          <w:sz w:val="28"/>
          <w:szCs w:val="28"/>
        </w:rPr>
      </w:pPr>
      <w:bookmarkStart w:id="21" w:name="_Toc104791689"/>
      <w:r w:rsidRPr="00AA2E6B">
        <w:rPr>
          <w:rFonts w:ascii="仿宋" w:eastAsia="仿宋" w:hAnsi="仿宋" w:hint="eastAsia"/>
          <w:sz w:val="28"/>
          <w:szCs w:val="28"/>
        </w:rPr>
        <w:t>（二）</w:t>
      </w:r>
      <w:r w:rsidR="003D72A3" w:rsidRPr="00AA2E6B">
        <w:rPr>
          <w:rFonts w:ascii="仿宋" w:eastAsia="仿宋" w:hAnsi="仿宋" w:hint="eastAsia"/>
          <w:sz w:val="28"/>
          <w:szCs w:val="28"/>
        </w:rPr>
        <w:t>存在的问题及原因</w:t>
      </w:r>
      <w:bookmarkEnd w:id="21"/>
    </w:p>
    <w:p w14:paraId="4A2DC41D" w14:textId="62FB43B2" w:rsidR="00BB1F24" w:rsidRPr="00AA2E6B" w:rsidRDefault="00CC2777"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1</w:t>
      </w:r>
      <w:bookmarkEnd w:id="20"/>
      <w:r w:rsidR="00BB1F24" w:rsidRPr="00AA2E6B">
        <w:rPr>
          <w:rFonts w:ascii="仿宋" w:eastAsia="仿宋" w:hAnsi="仿宋" w:hint="eastAsia"/>
          <w:sz w:val="28"/>
          <w:szCs w:val="28"/>
        </w:rPr>
        <w:t>.</w:t>
      </w:r>
      <w:r w:rsidR="00A56A66" w:rsidRPr="00A56A66">
        <w:rPr>
          <w:rFonts w:hint="eastAsia"/>
        </w:rPr>
        <w:t xml:space="preserve"> </w:t>
      </w:r>
      <w:r w:rsidR="00A56A66" w:rsidRPr="00A56A66">
        <w:rPr>
          <w:rFonts w:ascii="仿宋" w:eastAsia="仿宋" w:hAnsi="仿宋" w:hint="eastAsia"/>
          <w:sz w:val="28"/>
          <w:szCs w:val="28"/>
        </w:rPr>
        <w:t>受疫情影响，相关线下工作</w:t>
      </w:r>
      <w:r w:rsidR="00A56A66">
        <w:rPr>
          <w:rFonts w:ascii="仿宋" w:eastAsia="仿宋" w:hAnsi="仿宋" w:hint="eastAsia"/>
          <w:sz w:val="28"/>
          <w:szCs w:val="28"/>
        </w:rPr>
        <w:t>推进有些</w:t>
      </w:r>
      <w:r w:rsidR="00A56A66" w:rsidRPr="00A56A66">
        <w:rPr>
          <w:rFonts w:ascii="仿宋" w:eastAsia="仿宋" w:hAnsi="仿宋" w:hint="eastAsia"/>
          <w:sz w:val="28"/>
          <w:szCs w:val="28"/>
        </w:rPr>
        <w:t>迟缓；</w:t>
      </w:r>
      <w:r w:rsidR="00A56A66" w:rsidRPr="00AA2E6B">
        <w:rPr>
          <w:rFonts w:ascii="仿宋" w:eastAsia="仿宋" w:hAnsi="仿宋"/>
          <w:sz w:val="28"/>
          <w:szCs w:val="28"/>
        </w:rPr>
        <w:t xml:space="preserve"> </w:t>
      </w:r>
    </w:p>
    <w:p w14:paraId="58C979C8" w14:textId="0B6E27E0" w:rsidR="00BB1F24" w:rsidRDefault="00BB1F24"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2.</w:t>
      </w:r>
      <w:r w:rsidR="00A56A66">
        <w:rPr>
          <w:rFonts w:ascii="仿宋" w:eastAsia="仿宋" w:hAnsi="仿宋"/>
          <w:sz w:val="28"/>
          <w:szCs w:val="28"/>
        </w:rPr>
        <w:t xml:space="preserve"> </w:t>
      </w:r>
      <w:r w:rsidR="00A56A66">
        <w:rPr>
          <w:rFonts w:ascii="仿宋" w:eastAsia="仿宋" w:hAnsi="仿宋" w:hint="eastAsia"/>
          <w:sz w:val="28"/>
          <w:szCs w:val="28"/>
        </w:rPr>
        <w:t>相关活动的前期</w:t>
      </w:r>
      <w:r w:rsidR="00A56A66" w:rsidRPr="00A56A66">
        <w:rPr>
          <w:rFonts w:ascii="仿宋" w:eastAsia="仿宋" w:hAnsi="仿宋" w:hint="eastAsia"/>
          <w:sz w:val="28"/>
          <w:szCs w:val="28"/>
        </w:rPr>
        <w:t>调研工作不够深入；</w:t>
      </w:r>
    </w:p>
    <w:p w14:paraId="0E770900" w14:textId="03195B41" w:rsidR="00A56A66" w:rsidRPr="00AA2E6B" w:rsidRDefault="00A56A66" w:rsidP="00B133A3">
      <w:pPr>
        <w:spacing w:line="360" w:lineRule="auto"/>
        <w:ind w:firstLineChars="200" w:firstLine="560"/>
        <w:rPr>
          <w:rFonts w:ascii="仿宋" w:eastAsia="仿宋" w:hAnsi="仿宋" w:hint="eastAsia"/>
          <w:sz w:val="28"/>
          <w:szCs w:val="28"/>
        </w:rPr>
      </w:pPr>
      <w:r>
        <w:rPr>
          <w:rFonts w:ascii="仿宋" w:eastAsia="仿宋" w:hAnsi="仿宋" w:hint="eastAsia"/>
          <w:sz w:val="28"/>
          <w:szCs w:val="28"/>
        </w:rPr>
        <w:t>3</w:t>
      </w:r>
      <w:r>
        <w:rPr>
          <w:rFonts w:ascii="仿宋" w:eastAsia="仿宋" w:hAnsi="仿宋"/>
          <w:sz w:val="28"/>
          <w:szCs w:val="28"/>
        </w:rPr>
        <w:t xml:space="preserve">. </w:t>
      </w:r>
      <w:r w:rsidRPr="00A56A66">
        <w:rPr>
          <w:rFonts w:ascii="仿宋" w:eastAsia="仿宋" w:hAnsi="仿宋" w:hint="eastAsia"/>
          <w:sz w:val="28"/>
          <w:szCs w:val="28"/>
        </w:rPr>
        <w:t>同相关业务单位沟通交流不够，相关资源利用不充分</w:t>
      </w:r>
      <w:r>
        <w:rPr>
          <w:rFonts w:ascii="仿宋" w:eastAsia="仿宋" w:hAnsi="仿宋" w:hint="eastAsia"/>
          <w:sz w:val="28"/>
          <w:szCs w:val="28"/>
        </w:rPr>
        <w:t>，未能充分发挥协同作用</w:t>
      </w:r>
      <w:r w:rsidRPr="00A56A66">
        <w:rPr>
          <w:rFonts w:ascii="仿宋" w:eastAsia="仿宋" w:hAnsi="仿宋" w:hint="eastAsia"/>
          <w:sz w:val="28"/>
          <w:szCs w:val="28"/>
        </w:rPr>
        <w:t>。</w:t>
      </w:r>
    </w:p>
    <w:p w14:paraId="4451C10D" w14:textId="7ECE8BD9" w:rsidR="00BB1F24" w:rsidRPr="00AA2E6B" w:rsidRDefault="00BB1F24"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3.</w:t>
      </w:r>
      <w:r w:rsidR="00A56A66">
        <w:rPr>
          <w:rFonts w:ascii="仿宋" w:eastAsia="仿宋" w:hAnsi="仿宋"/>
          <w:sz w:val="28"/>
          <w:szCs w:val="28"/>
        </w:rPr>
        <w:t xml:space="preserve"> </w:t>
      </w:r>
      <w:r w:rsidRPr="00AA2E6B">
        <w:rPr>
          <w:rFonts w:ascii="仿宋" w:eastAsia="仿宋" w:hAnsi="仿宋" w:hint="eastAsia"/>
          <w:sz w:val="28"/>
          <w:szCs w:val="28"/>
        </w:rPr>
        <w:t>整体实施方案还应深化、细化。明确项目执行过程的各项工作、组织机构及人员分工、实施计划、第三方遴选方式及计划、过程管控措施及第三方监督措施、验收计划、资金使用方式及风险防控措施等需要进一步细化。</w:t>
      </w:r>
    </w:p>
    <w:p w14:paraId="0F67EFEF" w14:textId="41E933D7" w:rsidR="00BB1F24" w:rsidRPr="00AA2E6B" w:rsidRDefault="00BB1F24"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4.合同管理有待于进一步提升</w:t>
      </w:r>
      <w:r w:rsidR="00A56A66">
        <w:rPr>
          <w:rFonts w:ascii="仿宋" w:eastAsia="仿宋" w:hAnsi="仿宋" w:hint="eastAsia"/>
          <w:sz w:val="28"/>
          <w:szCs w:val="28"/>
        </w:rPr>
        <w:t>，风险</w:t>
      </w:r>
      <w:r w:rsidRPr="00AA2E6B">
        <w:rPr>
          <w:rFonts w:ascii="仿宋" w:eastAsia="仿宋" w:hAnsi="仿宋" w:hint="eastAsia"/>
          <w:sz w:val="28"/>
          <w:szCs w:val="28"/>
        </w:rPr>
        <w:t>管</w:t>
      </w:r>
      <w:proofErr w:type="gramStart"/>
      <w:r w:rsidRPr="00AA2E6B">
        <w:rPr>
          <w:rFonts w:ascii="仿宋" w:eastAsia="仿宋" w:hAnsi="仿宋" w:hint="eastAsia"/>
          <w:sz w:val="28"/>
          <w:szCs w:val="28"/>
        </w:rPr>
        <w:t>控意识</w:t>
      </w:r>
      <w:proofErr w:type="gramEnd"/>
      <w:r w:rsidRPr="00AA2E6B">
        <w:rPr>
          <w:rFonts w:ascii="仿宋" w:eastAsia="仿宋" w:hAnsi="仿宋" w:hint="eastAsia"/>
          <w:sz w:val="28"/>
          <w:szCs w:val="28"/>
        </w:rPr>
        <w:t>有待于进一步加强。</w:t>
      </w:r>
    </w:p>
    <w:p w14:paraId="216C5FFE" w14:textId="77777777" w:rsidR="00BB1F24" w:rsidRPr="00AA2E6B" w:rsidRDefault="00BB1F24"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5.项目过程管理中的支撑材料不够充分，管理措施有待于进一步加强。</w:t>
      </w:r>
    </w:p>
    <w:p w14:paraId="55AB67A4" w14:textId="249F5906" w:rsidR="00BB1F24" w:rsidRPr="00AA2E6B" w:rsidRDefault="00BB1F24"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6.效益支撑资料不</w:t>
      </w:r>
      <w:r w:rsidR="005F21B2">
        <w:rPr>
          <w:rFonts w:ascii="仿宋" w:eastAsia="仿宋" w:hAnsi="仿宋" w:hint="eastAsia"/>
          <w:sz w:val="28"/>
          <w:szCs w:val="28"/>
        </w:rPr>
        <w:t>够</w:t>
      </w:r>
      <w:r w:rsidRPr="00AA2E6B">
        <w:rPr>
          <w:rFonts w:ascii="仿宋" w:eastAsia="仿宋" w:hAnsi="仿宋" w:hint="eastAsia"/>
          <w:sz w:val="28"/>
          <w:szCs w:val="28"/>
        </w:rPr>
        <w:t>充分，缺少</w:t>
      </w:r>
      <w:r w:rsidR="00A56A66">
        <w:rPr>
          <w:rFonts w:ascii="仿宋" w:eastAsia="仿宋" w:hAnsi="仿宋" w:hint="eastAsia"/>
          <w:sz w:val="28"/>
          <w:szCs w:val="28"/>
        </w:rPr>
        <w:t>相应</w:t>
      </w:r>
      <w:r w:rsidRPr="00AA2E6B">
        <w:rPr>
          <w:rFonts w:ascii="仿宋" w:eastAsia="仿宋" w:hAnsi="仿宋" w:hint="eastAsia"/>
          <w:sz w:val="28"/>
          <w:szCs w:val="28"/>
        </w:rPr>
        <w:t>的统计资料。</w:t>
      </w:r>
    </w:p>
    <w:p w14:paraId="7415AE11" w14:textId="10271180" w:rsidR="00AE45B7" w:rsidRPr="00AA2E6B" w:rsidRDefault="00BB1F24"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7.满意度调查没有达到统计分析的要求，如果形成一个严谨的调</w:t>
      </w:r>
      <w:r w:rsidRPr="00AA2E6B">
        <w:rPr>
          <w:rFonts w:ascii="仿宋" w:eastAsia="仿宋" w:hAnsi="仿宋" w:hint="eastAsia"/>
          <w:sz w:val="28"/>
          <w:szCs w:val="28"/>
        </w:rPr>
        <w:lastRenderedPageBreak/>
        <w:t>查统计分析报告，调查群体应进一步区分且更明确。</w:t>
      </w:r>
    </w:p>
    <w:p w14:paraId="7EC3C6DF" w14:textId="77777777" w:rsidR="00AE45B7" w:rsidRPr="00B133A3" w:rsidRDefault="00AA614E" w:rsidP="00B133A3">
      <w:pPr>
        <w:spacing w:line="360" w:lineRule="auto"/>
        <w:outlineLvl w:val="0"/>
        <w:rPr>
          <w:rFonts w:ascii="仿宋" w:eastAsia="仿宋" w:hAnsi="仿宋"/>
          <w:b/>
          <w:bCs/>
          <w:sz w:val="28"/>
          <w:szCs w:val="28"/>
        </w:rPr>
      </w:pPr>
      <w:bookmarkStart w:id="22" w:name="_Toc104791690"/>
      <w:r w:rsidRPr="00B133A3">
        <w:rPr>
          <w:rFonts w:ascii="仿宋" w:eastAsia="仿宋" w:hAnsi="仿宋" w:hint="eastAsia"/>
          <w:b/>
          <w:bCs/>
          <w:sz w:val="28"/>
          <w:szCs w:val="28"/>
        </w:rPr>
        <w:t>六、有关建议</w:t>
      </w:r>
      <w:bookmarkEnd w:id="22"/>
    </w:p>
    <w:p w14:paraId="37B14D3A" w14:textId="77777777" w:rsidR="00AE45B7" w:rsidRPr="00AA2E6B" w:rsidRDefault="00AA614E" w:rsidP="00B133A3">
      <w:pPr>
        <w:spacing w:line="360" w:lineRule="auto"/>
        <w:outlineLvl w:val="1"/>
        <w:rPr>
          <w:rFonts w:ascii="仿宋" w:eastAsia="仿宋" w:hAnsi="仿宋"/>
          <w:sz w:val="28"/>
          <w:szCs w:val="28"/>
        </w:rPr>
      </w:pPr>
      <w:bookmarkStart w:id="23" w:name="_Toc104791691"/>
      <w:r w:rsidRPr="00AA2E6B">
        <w:rPr>
          <w:rFonts w:ascii="仿宋" w:eastAsia="仿宋" w:hAnsi="仿宋" w:hint="eastAsia"/>
          <w:sz w:val="28"/>
          <w:szCs w:val="28"/>
        </w:rPr>
        <w:t>（一）项目决策方面</w:t>
      </w:r>
      <w:bookmarkEnd w:id="23"/>
    </w:p>
    <w:p w14:paraId="27EC796C"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加强项目决策环节管理、加强项目的可行性研究与论证，提高决策的科学性、合理性。</w:t>
      </w:r>
    </w:p>
    <w:p w14:paraId="35FAE56C" w14:textId="77777777" w:rsidR="00AE45B7" w:rsidRPr="00AA2E6B" w:rsidRDefault="00AA614E" w:rsidP="00B133A3">
      <w:pPr>
        <w:spacing w:line="360" w:lineRule="auto"/>
        <w:outlineLvl w:val="1"/>
        <w:rPr>
          <w:rFonts w:ascii="仿宋" w:eastAsia="仿宋" w:hAnsi="仿宋"/>
          <w:sz w:val="28"/>
          <w:szCs w:val="28"/>
        </w:rPr>
      </w:pPr>
      <w:bookmarkStart w:id="24" w:name="_Toc104791692"/>
      <w:r w:rsidRPr="00AA2E6B">
        <w:rPr>
          <w:rFonts w:ascii="仿宋" w:eastAsia="仿宋" w:hAnsi="仿宋" w:hint="eastAsia"/>
          <w:sz w:val="28"/>
          <w:szCs w:val="28"/>
        </w:rPr>
        <w:t>（二）项目过程方面</w:t>
      </w:r>
      <w:bookmarkEnd w:id="24"/>
    </w:p>
    <w:p w14:paraId="75403B1F"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1.制定更完善的绩效目标申报表，根据项目内容逐一完善项目的产出数量、质量及效益指标，并提升指标的可衡量性。</w:t>
      </w:r>
    </w:p>
    <w:p w14:paraId="3C28FAC4"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2.制定更完善的项目实施方案，明确组织机构、人员分工、实施计划、资金使用方式和计划、过程管控措施、风险防控措施等内容。</w:t>
      </w:r>
    </w:p>
    <w:p w14:paraId="0B28F744" w14:textId="77777777" w:rsidR="00AE45B7" w:rsidRPr="00AA2E6B" w:rsidRDefault="00AA614E" w:rsidP="00B133A3">
      <w:pPr>
        <w:spacing w:line="360" w:lineRule="auto"/>
        <w:outlineLvl w:val="1"/>
        <w:rPr>
          <w:rFonts w:ascii="仿宋" w:eastAsia="仿宋" w:hAnsi="仿宋"/>
          <w:sz w:val="28"/>
          <w:szCs w:val="28"/>
        </w:rPr>
      </w:pPr>
      <w:bookmarkStart w:id="25" w:name="_Toc104791693"/>
      <w:r w:rsidRPr="00AA2E6B">
        <w:rPr>
          <w:rFonts w:ascii="仿宋" w:eastAsia="仿宋" w:hAnsi="仿宋" w:hint="eastAsia"/>
          <w:sz w:val="28"/>
          <w:szCs w:val="28"/>
        </w:rPr>
        <w:t>（三）项目产出方面</w:t>
      </w:r>
      <w:bookmarkEnd w:id="25"/>
    </w:p>
    <w:p w14:paraId="3DA298CF" w14:textId="7563616F"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建议强化资金支出责任意识，提升绩效意识，注重项目效益资料的挖掘和呈现，尤其是财政资金使用所产出成果的宣传、推广、社会传播度、认可度等方面的资料应加强收集</w:t>
      </w:r>
      <w:r w:rsidR="00386ED3" w:rsidRPr="00AA2E6B">
        <w:rPr>
          <w:rFonts w:ascii="仿宋" w:eastAsia="仿宋" w:hAnsi="仿宋" w:hint="eastAsia"/>
          <w:sz w:val="28"/>
          <w:szCs w:val="28"/>
        </w:rPr>
        <w:t>。</w:t>
      </w:r>
    </w:p>
    <w:p w14:paraId="21CD2461" w14:textId="30054FE6" w:rsidR="00AE45B7" w:rsidRPr="00AA2E6B" w:rsidRDefault="0082413B" w:rsidP="00B133A3">
      <w:pPr>
        <w:spacing w:line="360" w:lineRule="auto"/>
        <w:outlineLvl w:val="1"/>
        <w:rPr>
          <w:rFonts w:ascii="仿宋" w:eastAsia="仿宋" w:hAnsi="仿宋"/>
          <w:sz w:val="28"/>
          <w:szCs w:val="28"/>
        </w:rPr>
      </w:pPr>
      <w:bookmarkStart w:id="26" w:name="_Toc104791694"/>
      <w:r w:rsidRPr="00AA2E6B">
        <w:rPr>
          <w:rFonts w:ascii="仿宋" w:eastAsia="仿宋" w:hAnsi="仿宋" w:hint="eastAsia"/>
          <w:sz w:val="28"/>
          <w:szCs w:val="28"/>
        </w:rPr>
        <w:t>（</w:t>
      </w:r>
      <w:r w:rsidR="00AA614E" w:rsidRPr="00AA2E6B">
        <w:rPr>
          <w:rFonts w:ascii="仿宋" w:eastAsia="仿宋" w:hAnsi="仿宋" w:hint="eastAsia"/>
          <w:sz w:val="28"/>
          <w:szCs w:val="28"/>
        </w:rPr>
        <w:t>四</w:t>
      </w:r>
      <w:r w:rsidRPr="00AA2E6B">
        <w:rPr>
          <w:rFonts w:ascii="仿宋" w:eastAsia="仿宋" w:hAnsi="仿宋" w:hint="eastAsia"/>
          <w:sz w:val="28"/>
          <w:szCs w:val="28"/>
        </w:rPr>
        <w:t>）</w:t>
      </w:r>
      <w:r w:rsidR="00AA614E" w:rsidRPr="00AA2E6B">
        <w:rPr>
          <w:rFonts w:ascii="仿宋" w:eastAsia="仿宋" w:hAnsi="仿宋" w:hint="eastAsia"/>
          <w:sz w:val="28"/>
          <w:szCs w:val="28"/>
        </w:rPr>
        <w:t>项目效益方面</w:t>
      </w:r>
      <w:bookmarkEnd w:id="26"/>
    </w:p>
    <w:p w14:paraId="55F95549" w14:textId="77777777" w:rsidR="00AE45B7" w:rsidRPr="00AA2E6B" w:rsidRDefault="00AA614E"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加强对财政绩效管理知识的系统性学习和绩效成果的归集分析，做好满意度调查工作，进一步体现财政资金投入的显现度。</w:t>
      </w:r>
    </w:p>
    <w:p w14:paraId="6579E841" w14:textId="77777777" w:rsidR="00153E43" w:rsidRPr="00B133A3" w:rsidRDefault="00153E43" w:rsidP="00B133A3">
      <w:pPr>
        <w:spacing w:line="360" w:lineRule="auto"/>
        <w:outlineLvl w:val="0"/>
        <w:rPr>
          <w:rFonts w:ascii="仿宋" w:eastAsia="仿宋" w:hAnsi="仿宋"/>
          <w:b/>
          <w:bCs/>
          <w:sz w:val="28"/>
          <w:szCs w:val="28"/>
        </w:rPr>
      </w:pPr>
      <w:bookmarkStart w:id="27" w:name="_Toc104791695"/>
      <w:r w:rsidRPr="00B133A3">
        <w:rPr>
          <w:rFonts w:ascii="仿宋" w:eastAsia="仿宋" w:hAnsi="仿宋" w:hint="eastAsia"/>
          <w:b/>
          <w:bCs/>
          <w:sz w:val="28"/>
          <w:szCs w:val="28"/>
        </w:rPr>
        <w:t>七、其他需要说明的问题</w:t>
      </w:r>
      <w:bookmarkEnd w:id="27"/>
    </w:p>
    <w:p w14:paraId="10CFF8B5" w14:textId="0E465A3B" w:rsidR="00153E43" w:rsidRPr="00AA2E6B" w:rsidRDefault="00153E43" w:rsidP="00B133A3">
      <w:pPr>
        <w:spacing w:line="360" w:lineRule="auto"/>
        <w:ind w:firstLine="200"/>
        <w:rPr>
          <w:rFonts w:ascii="仿宋" w:eastAsia="仿宋" w:hAnsi="仿宋"/>
          <w:sz w:val="28"/>
          <w:szCs w:val="28"/>
        </w:rPr>
      </w:pPr>
      <w:r w:rsidRPr="00AA2E6B">
        <w:rPr>
          <w:rFonts w:ascii="仿宋" w:eastAsia="仿宋" w:hAnsi="仿宋" w:hint="eastAsia"/>
          <w:sz w:val="28"/>
          <w:szCs w:val="28"/>
        </w:rPr>
        <w:t xml:space="preserve">   一是加强对财政绩效管理知识的系统性学习，强化资金支出效益意识；</w:t>
      </w:r>
    </w:p>
    <w:p w14:paraId="2F1EE38B" w14:textId="0D30009B" w:rsidR="00AE45B7" w:rsidRPr="00AA2E6B" w:rsidRDefault="00153E43" w:rsidP="00B133A3">
      <w:pPr>
        <w:spacing w:line="360" w:lineRule="auto"/>
        <w:ind w:firstLineChars="200" w:firstLine="560"/>
        <w:rPr>
          <w:rFonts w:ascii="仿宋" w:eastAsia="仿宋" w:hAnsi="仿宋"/>
          <w:sz w:val="28"/>
          <w:szCs w:val="28"/>
        </w:rPr>
      </w:pPr>
      <w:r w:rsidRPr="00AA2E6B">
        <w:rPr>
          <w:rFonts w:ascii="仿宋" w:eastAsia="仿宋" w:hAnsi="仿宋" w:hint="eastAsia"/>
          <w:sz w:val="28"/>
          <w:szCs w:val="28"/>
        </w:rPr>
        <w:t>二是对专家组提出的意见，在以后工作中结合</w:t>
      </w:r>
      <w:r w:rsidR="00444906" w:rsidRPr="00AA2E6B">
        <w:rPr>
          <w:rFonts w:ascii="仿宋" w:eastAsia="仿宋" w:hAnsi="仿宋" w:hint="eastAsia"/>
          <w:sz w:val="28"/>
          <w:szCs w:val="28"/>
        </w:rPr>
        <w:t>具体项目的实际情况加以改进，从而</w:t>
      </w:r>
      <w:r w:rsidRPr="00AA2E6B">
        <w:rPr>
          <w:rFonts w:ascii="仿宋" w:eastAsia="仿宋" w:hAnsi="仿宋" w:hint="eastAsia"/>
          <w:sz w:val="28"/>
          <w:szCs w:val="28"/>
        </w:rPr>
        <w:t>不断提升资金管理和使用水平。</w:t>
      </w:r>
    </w:p>
    <w:p w14:paraId="4F0C26AF" w14:textId="4679387C" w:rsidR="00AE45B7" w:rsidRPr="00B133A3" w:rsidRDefault="00153E43" w:rsidP="00B133A3">
      <w:pPr>
        <w:spacing w:line="360" w:lineRule="auto"/>
        <w:outlineLvl w:val="0"/>
        <w:rPr>
          <w:rFonts w:ascii="仿宋" w:eastAsia="仿宋" w:hAnsi="仿宋"/>
          <w:b/>
          <w:bCs/>
          <w:sz w:val="28"/>
          <w:szCs w:val="28"/>
        </w:rPr>
      </w:pPr>
      <w:bookmarkStart w:id="28" w:name="_Toc104791696"/>
      <w:r w:rsidRPr="00B133A3">
        <w:rPr>
          <w:rFonts w:ascii="仿宋" w:eastAsia="仿宋" w:hAnsi="仿宋" w:hint="eastAsia"/>
          <w:b/>
          <w:bCs/>
          <w:sz w:val="28"/>
          <w:szCs w:val="28"/>
        </w:rPr>
        <w:lastRenderedPageBreak/>
        <w:t>八</w:t>
      </w:r>
      <w:r w:rsidR="00AA614E" w:rsidRPr="00B133A3">
        <w:rPr>
          <w:rFonts w:ascii="仿宋" w:eastAsia="仿宋" w:hAnsi="仿宋" w:hint="eastAsia"/>
          <w:b/>
          <w:bCs/>
          <w:sz w:val="28"/>
          <w:szCs w:val="28"/>
        </w:rPr>
        <w:t>、附件</w:t>
      </w:r>
      <w:bookmarkEnd w:id="28"/>
    </w:p>
    <w:p w14:paraId="2034E397" w14:textId="77777777" w:rsidR="00AE45B7" w:rsidRPr="00AA2E6B" w:rsidRDefault="00AA614E" w:rsidP="00DF3CA1">
      <w:pPr>
        <w:spacing w:line="360" w:lineRule="auto"/>
        <w:ind w:firstLineChars="200" w:firstLine="560"/>
        <w:outlineLvl w:val="0"/>
        <w:rPr>
          <w:rFonts w:ascii="仿宋" w:eastAsia="仿宋" w:hAnsi="仿宋"/>
          <w:sz w:val="28"/>
          <w:szCs w:val="28"/>
        </w:rPr>
      </w:pPr>
      <w:bookmarkStart w:id="29" w:name="_Toc104791697"/>
      <w:r w:rsidRPr="00AA2E6B">
        <w:rPr>
          <w:rFonts w:ascii="仿宋" w:eastAsia="仿宋" w:hAnsi="仿宋" w:hint="eastAsia"/>
          <w:sz w:val="28"/>
          <w:szCs w:val="28"/>
        </w:rPr>
        <w:t>附件1：项目绩效评价指标体系及打分情况表</w:t>
      </w:r>
      <w:bookmarkEnd w:id="29"/>
    </w:p>
    <w:p w14:paraId="280BCD6E" w14:textId="77777777" w:rsidR="00AE45B7" w:rsidRPr="00AA2E6B" w:rsidRDefault="00AA614E" w:rsidP="00DF3CA1">
      <w:pPr>
        <w:spacing w:line="360" w:lineRule="auto"/>
        <w:ind w:firstLineChars="200" w:firstLine="560"/>
        <w:outlineLvl w:val="0"/>
        <w:rPr>
          <w:rFonts w:ascii="仿宋" w:eastAsia="仿宋" w:hAnsi="仿宋"/>
          <w:sz w:val="28"/>
          <w:szCs w:val="28"/>
        </w:rPr>
      </w:pPr>
      <w:bookmarkStart w:id="30" w:name="_Toc104791698"/>
      <w:r w:rsidRPr="00AA2E6B">
        <w:rPr>
          <w:rFonts w:ascii="仿宋" w:eastAsia="仿宋" w:hAnsi="仿宋" w:hint="eastAsia"/>
          <w:sz w:val="28"/>
          <w:szCs w:val="28"/>
        </w:rPr>
        <w:t>附件2：项目预算执行情况表</w:t>
      </w:r>
      <w:bookmarkEnd w:id="30"/>
    </w:p>
    <w:p w14:paraId="67D4C9ED" w14:textId="77777777" w:rsidR="00AE45B7" w:rsidRPr="00AA2E6B" w:rsidRDefault="00AA614E" w:rsidP="00DF3CA1">
      <w:pPr>
        <w:spacing w:line="360" w:lineRule="auto"/>
        <w:ind w:firstLineChars="200" w:firstLine="560"/>
        <w:outlineLvl w:val="0"/>
        <w:rPr>
          <w:rFonts w:ascii="仿宋" w:eastAsia="仿宋" w:hAnsi="仿宋"/>
          <w:sz w:val="28"/>
          <w:szCs w:val="28"/>
        </w:rPr>
      </w:pPr>
      <w:bookmarkStart w:id="31" w:name="_Toc104791699"/>
      <w:r w:rsidRPr="00AA2E6B">
        <w:rPr>
          <w:rFonts w:ascii="仿宋" w:eastAsia="仿宋" w:hAnsi="仿宋" w:hint="eastAsia"/>
          <w:sz w:val="28"/>
          <w:szCs w:val="28"/>
        </w:rPr>
        <w:t>附件3：项目绩效目标完成情况及收支明细表</w:t>
      </w:r>
      <w:bookmarkEnd w:id="31"/>
    </w:p>
    <w:p w14:paraId="6953888C" w14:textId="77777777" w:rsidR="00AE45B7" w:rsidRPr="00AA2E6B" w:rsidRDefault="00AA614E" w:rsidP="00DF3CA1">
      <w:pPr>
        <w:spacing w:line="360" w:lineRule="auto"/>
        <w:ind w:firstLineChars="200" w:firstLine="560"/>
        <w:outlineLvl w:val="0"/>
        <w:rPr>
          <w:rFonts w:ascii="仿宋" w:eastAsia="仿宋" w:hAnsi="仿宋"/>
          <w:sz w:val="28"/>
          <w:szCs w:val="28"/>
        </w:rPr>
      </w:pPr>
      <w:bookmarkStart w:id="32" w:name="_Toc104791700"/>
      <w:r w:rsidRPr="00AA2E6B">
        <w:rPr>
          <w:rFonts w:ascii="仿宋" w:eastAsia="仿宋" w:hAnsi="仿宋" w:hint="eastAsia"/>
          <w:sz w:val="28"/>
          <w:szCs w:val="28"/>
        </w:rPr>
        <w:t>附件4：专家及评价工作组情况表</w:t>
      </w:r>
      <w:bookmarkEnd w:id="32"/>
    </w:p>
    <w:p w14:paraId="44AA61F0" w14:textId="77777777" w:rsidR="00AE45B7" w:rsidRPr="00AA2E6B" w:rsidRDefault="00AA614E" w:rsidP="00DF3CA1">
      <w:pPr>
        <w:spacing w:line="360" w:lineRule="auto"/>
        <w:ind w:firstLineChars="200" w:firstLine="560"/>
        <w:outlineLvl w:val="0"/>
        <w:rPr>
          <w:rFonts w:ascii="仿宋" w:eastAsia="仿宋" w:hAnsi="仿宋"/>
          <w:sz w:val="28"/>
          <w:szCs w:val="28"/>
        </w:rPr>
      </w:pPr>
      <w:bookmarkStart w:id="33" w:name="_Toc104791701"/>
      <w:r w:rsidRPr="00AA2E6B">
        <w:rPr>
          <w:rFonts w:ascii="仿宋" w:eastAsia="仿宋" w:hAnsi="仿宋" w:hint="eastAsia"/>
          <w:sz w:val="28"/>
          <w:szCs w:val="28"/>
        </w:rPr>
        <w:t>附件5：专家意见汇总书</w:t>
      </w:r>
      <w:bookmarkEnd w:id="33"/>
    </w:p>
    <w:p w14:paraId="577C106C" w14:textId="77777777" w:rsidR="00AE45B7" w:rsidRPr="00AA2E6B" w:rsidRDefault="00AA614E" w:rsidP="00DF3CA1">
      <w:pPr>
        <w:spacing w:line="360" w:lineRule="auto"/>
        <w:ind w:firstLineChars="200" w:firstLine="560"/>
        <w:outlineLvl w:val="0"/>
        <w:rPr>
          <w:rFonts w:ascii="仿宋" w:eastAsia="仿宋" w:hAnsi="仿宋"/>
          <w:sz w:val="28"/>
          <w:szCs w:val="28"/>
        </w:rPr>
      </w:pPr>
      <w:bookmarkStart w:id="34" w:name="_Toc104791702"/>
      <w:r w:rsidRPr="00AA2E6B">
        <w:rPr>
          <w:rFonts w:ascii="仿宋" w:eastAsia="仿宋" w:hAnsi="仿宋" w:hint="eastAsia"/>
          <w:sz w:val="28"/>
          <w:szCs w:val="28"/>
        </w:rPr>
        <w:t>附件6：反映绩效的相关材料</w:t>
      </w:r>
      <w:bookmarkEnd w:id="34"/>
    </w:p>
    <w:sectPr w:rsidR="00AE45B7" w:rsidRPr="00AA2E6B" w:rsidSect="00AE45B7">
      <w:headerReference w:type="default" r:id="rId11"/>
      <w:footerReference w:type="default" r:id="rId12"/>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3A9D0" w14:textId="77777777" w:rsidR="008C4F84" w:rsidRDefault="008C4F84" w:rsidP="00AE45B7">
      <w:r>
        <w:separator/>
      </w:r>
    </w:p>
  </w:endnote>
  <w:endnote w:type="continuationSeparator" w:id="0">
    <w:p w14:paraId="5922DE1A" w14:textId="77777777" w:rsidR="008C4F84" w:rsidRDefault="008C4F84" w:rsidP="00AE4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76C62" w14:textId="77777777" w:rsidR="00AE45B7" w:rsidRDefault="00AE45B7">
    <w:pPr>
      <w:pStyle w:val="a3"/>
      <w:jc w:val="center"/>
    </w:pPr>
  </w:p>
  <w:p w14:paraId="4CD598A2" w14:textId="77777777" w:rsidR="00AE45B7" w:rsidRDefault="00AE45B7">
    <w:pPr>
      <w:pStyle w:val="a3"/>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4A4FA" w14:textId="77777777" w:rsidR="00AE45B7" w:rsidRDefault="00AE45B7">
    <w:pPr>
      <w:pStyle w:val="a3"/>
      <w:jc w:val="center"/>
    </w:pPr>
  </w:p>
  <w:p w14:paraId="2C7A058E" w14:textId="77777777" w:rsidR="00AE45B7" w:rsidRDefault="00AE45B7">
    <w:pPr>
      <w:pStyle w:val="a3"/>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07091" w14:textId="77777777" w:rsidR="00AE45B7" w:rsidRDefault="00033602">
    <w:pPr>
      <w:pStyle w:val="a3"/>
      <w:jc w:val="center"/>
    </w:pPr>
    <w:r>
      <w:fldChar w:fldCharType="begin"/>
    </w:r>
    <w:r w:rsidR="00AA614E">
      <w:instrText>PAGE   \* MERGEFORMAT</w:instrText>
    </w:r>
    <w:r>
      <w:fldChar w:fldCharType="separate"/>
    </w:r>
    <w:r w:rsidR="00C25581" w:rsidRPr="00C25581">
      <w:rPr>
        <w:noProof/>
        <w:lang w:val="zh-CN"/>
      </w:rP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9A915" w14:textId="77777777" w:rsidR="008C4F84" w:rsidRDefault="008C4F84" w:rsidP="00AE45B7">
      <w:r>
        <w:separator/>
      </w:r>
    </w:p>
  </w:footnote>
  <w:footnote w:type="continuationSeparator" w:id="0">
    <w:p w14:paraId="44DD10A8" w14:textId="77777777" w:rsidR="008C4F84" w:rsidRDefault="008C4F84" w:rsidP="00AE45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6D92D" w14:textId="77777777" w:rsidR="000158ED" w:rsidRPr="007E453A" w:rsidRDefault="000158ED" w:rsidP="007E453A">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098FD" w14:textId="77777777" w:rsidR="00F9765C" w:rsidRPr="00F9765C" w:rsidRDefault="00F9765C" w:rsidP="00F9765C">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C08CF"/>
    <w:rsid w:val="DF7D21E3"/>
    <w:rsid w:val="E6B6434D"/>
    <w:rsid w:val="00004D5A"/>
    <w:rsid w:val="00007CCD"/>
    <w:rsid w:val="000158ED"/>
    <w:rsid w:val="000214D9"/>
    <w:rsid w:val="00033602"/>
    <w:rsid w:val="00043E1F"/>
    <w:rsid w:val="000637BC"/>
    <w:rsid w:val="00065E31"/>
    <w:rsid w:val="00070BBE"/>
    <w:rsid w:val="00080006"/>
    <w:rsid w:val="00081F7A"/>
    <w:rsid w:val="00090210"/>
    <w:rsid w:val="00092CC9"/>
    <w:rsid w:val="00092CFF"/>
    <w:rsid w:val="00093BD4"/>
    <w:rsid w:val="000A08BE"/>
    <w:rsid w:val="000A2114"/>
    <w:rsid w:val="000B5C85"/>
    <w:rsid w:val="000E7728"/>
    <w:rsid w:val="000E7D67"/>
    <w:rsid w:val="000F6D6D"/>
    <w:rsid w:val="000F779E"/>
    <w:rsid w:val="00102774"/>
    <w:rsid w:val="001101F2"/>
    <w:rsid w:val="00116B8D"/>
    <w:rsid w:val="00133F7C"/>
    <w:rsid w:val="00153E43"/>
    <w:rsid w:val="00160079"/>
    <w:rsid w:val="00186658"/>
    <w:rsid w:val="001929C8"/>
    <w:rsid w:val="001A0C8F"/>
    <w:rsid w:val="001B11B4"/>
    <w:rsid w:val="001B45CC"/>
    <w:rsid w:val="001B5FA7"/>
    <w:rsid w:val="001C5947"/>
    <w:rsid w:val="001E4771"/>
    <w:rsid w:val="001F2938"/>
    <w:rsid w:val="001F6AC8"/>
    <w:rsid w:val="0020592A"/>
    <w:rsid w:val="0021329E"/>
    <w:rsid w:val="002151D6"/>
    <w:rsid w:val="00217266"/>
    <w:rsid w:val="0022487C"/>
    <w:rsid w:val="002256C6"/>
    <w:rsid w:val="00230A98"/>
    <w:rsid w:val="002411A1"/>
    <w:rsid w:val="002658B6"/>
    <w:rsid w:val="00271434"/>
    <w:rsid w:val="00281DE0"/>
    <w:rsid w:val="00297D5A"/>
    <w:rsid w:val="002A212A"/>
    <w:rsid w:val="002A7CEE"/>
    <w:rsid w:val="002B56EF"/>
    <w:rsid w:val="002C3052"/>
    <w:rsid w:val="002D6F4D"/>
    <w:rsid w:val="002E1C32"/>
    <w:rsid w:val="00303DB4"/>
    <w:rsid w:val="00307075"/>
    <w:rsid w:val="003435ED"/>
    <w:rsid w:val="0035302F"/>
    <w:rsid w:val="00372314"/>
    <w:rsid w:val="00386ED3"/>
    <w:rsid w:val="00387EEF"/>
    <w:rsid w:val="003A0F53"/>
    <w:rsid w:val="003A6509"/>
    <w:rsid w:val="003A7282"/>
    <w:rsid w:val="003B58D7"/>
    <w:rsid w:val="003D72A3"/>
    <w:rsid w:val="003D7A69"/>
    <w:rsid w:val="004021EF"/>
    <w:rsid w:val="00405EB6"/>
    <w:rsid w:val="0040627C"/>
    <w:rsid w:val="00417888"/>
    <w:rsid w:val="00421D4C"/>
    <w:rsid w:val="004233D6"/>
    <w:rsid w:val="00427DB8"/>
    <w:rsid w:val="0043647C"/>
    <w:rsid w:val="00437D68"/>
    <w:rsid w:val="004442EA"/>
    <w:rsid w:val="00444906"/>
    <w:rsid w:val="00447B78"/>
    <w:rsid w:val="00451118"/>
    <w:rsid w:val="00452669"/>
    <w:rsid w:val="00452A97"/>
    <w:rsid w:val="0045622B"/>
    <w:rsid w:val="004A4FD0"/>
    <w:rsid w:val="004C1D85"/>
    <w:rsid w:val="004C6331"/>
    <w:rsid w:val="004D11EF"/>
    <w:rsid w:val="004D207F"/>
    <w:rsid w:val="004E5D90"/>
    <w:rsid w:val="004E61E8"/>
    <w:rsid w:val="004F7363"/>
    <w:rsid w:val="00505AE2"/>
    <w:rsid w:val="0050696B"/>
    <w:rsid w:val="00512F6C"/>
    <w:rsid w:val="00523D03"/>
    <w:rsid w:val="0052628A"/>
    <w:rsid w:val="00542485"/>
    <w:rsid w:val="00547934"/>
    <w:rsid w:val="00555508"/>
    <w:rsid w:val="005603B1"/>
    <w:rsid w:val="00573BBF"/>
    <w:rsid w:val="00576A73"/>
    <w:rsid w:val="00581431"/>
    <w:rsid w:val="0058491F"/>
    <w:rsid w:val="00590569"/>
    <w:rsid w:val="00592AC8"/>
    <w:rsid w:val="005A06C6"/>
    <w:rsid w:val="005A08BF"/>
    <w:rsid w:val="005C59D4"/>
    <w:rsid w:val="005C6A57"/>
    <w:rsid w:val="005F21B2"/>
    <w:rsid w:val="005F43D9"/>
    <w:rsid w:val="006145CB"/>
    <w:rsid w:val="00625223"/>
    <w:rsid w:val="006359F3"/>
    <w:rsid w:val="006435EF"/>
    <w:rsid w:val="006620E6"/>
    <w:rsid w:val="00684B0C"/>
    <w:rsid w:val="006A010E"/>
    <w:rsid w:val="006B046A"/>
    <w:rsid w:val="006B2FDB"/>
    <w:rsid w:val="006C5A32"/>
    <w:rsid w:val="006D153A"/>
    <w:rsid w:val="006D6791"/>
    <w:rsid w:val="006E134C"/>
    <w:rsid w:val="006E3E1C"/>
    <w:rsid w:val="006E5D07"/>
    <w:rsid w:val="00707E0B"/>
    <w:rsid w:val="007317BA"/>
    <w:rsid w:val="007445D8"/>
    <w:rsid w:val="00757B35"/>
    <w:rsid w:val="00761E9D"/>
    <w:rsid w:val="00766B63"/>
    <w:rsid w:val="00772342"/>
    <w:rsid w:val="00795BB8"/>
    <w:rsid w:val="007C41CE"/>
    <w:rsid w:val="007C72D8"/>
    <w:rsid w:val="007D00D6"/>
    <w:rsid w:val="007D4DA9"/>
    <w:rsid w:val="007D4EE8"/>
    <w:rsid w:val="007E453A"/>
    <w:rsid w:val="008049C1"/>
    <w:rsid w:val="008136B8"/>
    <w:rsid w:val="00816FF8"/>
    <w:rsid w:val="0082413B"/>
    <w:rsid w:val="00826D2C"/>
    <w:rsid w:val="008367B4"/>
    <w:rsid w:val="00837E5E"/>
    <w:rsid w:val="00841722"/>
    <w:rsid w:val="00843CC8"/>
    <w:rsid w:val="008518C0"/>
    <w:rsid w:val="00855682"/>
    <w:rsid w:val="008556BE"/>
    <w:rsid w:val="00864520"/>
    <w:rsid w:val="00872E42"/>
    <w:rsid w:val="00876E78"/>
    <w:rsid w:val="00884D1B"/>
    <w:rsid w:val="008912FB"/>
    <w:rsid w:val="00894694"/>
    <w:rsid w:val="008A2614"/>
    <w:rsid w:val="008A3D16"/>
    <w:rsid w:val="008A57F5"/>
    <w:rsid w:val="008B154A"/>
    <w:rsid w:val="008C01C9"/>
    <w:rsid w:val="008C08CF"/>
    <w:rsid w:val="008C4F84"/>
    <w:rsid w:val="008D7A2B"/>
    <w:rsid w:val="008E06DB"/>
    <w:rsid w:val="008E08CA"/>
    <w:rsid w:val="008E3C83"/>
    <w:rsid w:val="008E5CD7"/>
    <w:rsid w:val="008F2D75"/>
    <w:rsid w:val="00901DB2"/>
    <w:rsid w:val="0090525E"/>
    <w:rsid w:val="00912932"/>
    <w:rsid w:val="0091498F"/>
    <w:rsid w:val="009169E5"/>
    <w:rsid w:val="00922F81"/>
    <w:rsid w:val="00933681"/>
    <w:rsid w:val="00935AAA"/>
    <w:rsid w:val="0093750E"/>
    <w:rsid w:val="0094102B"/>
    <w:rsid w:val="00957179"/>
    <w:rsid w:val="00967B0A"/>
    <w:rsid w:val="00980794"/>
    <w:rsid w:val="00986990"/>
    <w:rsid w:val="00990C33"/>
    <w:rsid w:val="009A7130"/>
    <w:rsid w:val="009D7CEB"/>
    <w:rsid w:val="009E127C"/>
    <w:rsid w:val="009E4174"/>
    <w:rsid w:val="009E4660"/>
    <w:rsid w:val="00A00488"/>
    <w:rsid w:val="00A00A40"/>
    <w:rsid w:val="00A307B5"/>
    <w:rsid w:val="00A41966"/>
    <w:rsid w:val="00A5333E"/>
    <w:rsid w:val="00A56011"/>
    <w:rsid w:val="00A56A66"/>
    <w:rsid w:val="00A6583F"/>
    <w:rsid w:val="00A65D45"/>
    <w:rsid w:val="00A91904"/>
    <w:rsid w:val="00AA01DF"/>
    <w:rsid w:val="00AA2E6B"/>
    <w:rsid w:val="00AA2EBE"/>
    <w:rsid w:val="00AA614E"/>
    <w:rsid w:val="00AC7DF2"/>
    <w:rsid w:val="00AD44B5"/>
    <w:rsid w:val="00AE45B7"/>
    <w:rsid w:val="00AF4D6F"/>
    <w:rsid w:val="00AF5D8F"/>
    <w:rsid w:val="00B03FE8"/>
    <w:rsid w:val="00B0404F"/>
    <w:rsid w:val="00B07D4F"/>
    <w:rsid w:val="00B106BA"/>
    <w:rsid w:val="00B133A3"/>
    <w:rsid w:val="00B203F7"/>
    <w:rsid w:val="00B34FDE"/>
    <w:rsid w:val="00B42378"/>
    <w:rsid w:val="00B55413"/>
    <w:rsid w:val="00B63CD2"/>
    <w:rsid w:val="00B75C73"/>
    <w:rsid w:val="00B80B44"/>
    <w:rsid w:val="00B86048"/>
    <w:rsid w:val="00B905A7"/>
    <w:rsid w:val="00B93FDA"/>
    <w:rsid w:val="00B94787"/>
    <w:rsid w:val="00BA0720"/>
    <w:rsid w:val="00BB1F24"/>
    <w:rsid w:val="00BE0C31"/>
    <w:rsid w:val="00BF1653"/>
    <w:rsid w:val="00BF7FB3"/>
    <w:rsid w:val="00C002A1"/>
    <w:rsid w:val="00C01F90"/>
    <w:rsid w:val="00C102D8"/>
    <w:rsid w:val="00C10580"/>
    <w:rsid w:val="00C1229A"/>
    <w:rsid w:val="00C12F71"/>
    <w:rsid w:val="00C21D38"/>
    <w:rsid w:val="00C24875"/>
    <w:rsid w:val="00C25581"/>
    <w:rsid w:val="00C274C6"/>
    <w:rsid w:val="00C4216C"/>
    <w:rsid w:val="00C42A9A"/>
    <w:rsid w:val="00C6062D"/>
    <w:rsid w:val="00C6471C"/>
    <w:rsid w:val="00C65E51"/>
    <w:rsid w:val="00C73427"/>
    <w:rsid w:val="00C74075"/>
    <w:rsid w:val="00C77258"/>
    <w:rsid w:val="00C7733D"/>
    <w:rsid w:val="00CA50D4"/>
    <w:rsid w:val="00CA5A11"/>
    <w:rsid w:val="00CB198F"/>
    <w:rsid w:val="00CC020F"/>
    <w:rsid w:val="00CC2777"/>
    <w:rsid w:val="00CC2826"/>
    <w:rsid w:val="00CC2C09"/>
    <w:rsid w:val="00CC3E77"/>
    <w:rsid w:val="00CC4968"/>
    <w:rsid w:val="00CF3033"/>
    <w:rsid w:val="00D017B8"/>
    <w:rsid w:val="00D038A3"/>
    <w:rsid w:val="00D04270"/>
    <w:rsid w:val="00D07267"/>
    <w:rsid w:val="00D149B8"/>
    <w:rsid w:val="00D20930"/>
    <w:rsid w:val="00D23B95"/>
    <w:rsid w:val="00D325FA"/>
    <w:rsid w:val="00D32CFB"/>
    <w:rsid w:val="00D42D63"/>
    <w:rsid w:val="00D53CF3"/>
    <w:rsid w:val="00D573BA"/>
    <w:rsid w:val="00D67EF5"/>
    <w:rsid w:val="00D77DB4"/>
    <w:rsid w:val="00D85211"/>
    <w:rsid w:val="00D9628F"/>
    <w:rsid w:val="00DB588D"/>
    <w:rsid w:val="00DB64DE"/>
    <w:rsid w:val="00DB744B"/>
    <w:rsid w:val="00DC0B0D"/>
    <w:rsid w:val="00DC18B7"/>
    <w:rsid w:val="00DC1E7A"/>
    <w:rsid w:val="00DC6CB0"/>
    <w:rsid w:val="00DD0886"/>
    <w:rsid w:val="00DF09B7"/>
    <w:rsid w:val="00DF3CA1"/>
    <w:rsid w:val="00DF6E57"/>
    <w:rsid w:val="00E16221"/>
    <w:rsid w:val="00E16269"/>
    <w:rsid w:val="00E17F79"/>
    <w:rsid w:val="00E264DB"/>
    <w:rsid w:val="00E32715"/>
    <w:rsid w:val="00E3279E"/>
    <w:rsid w:val="00E51933"/>
    <w:rsid w:val="00E55316"/>
    <w:rsid w:val="00E65B45"/>
    <w:rsid w:val="00E733BC"/>
    <w:rsid w:val="00E92FE4"/>
    <w:rsid w:val="00EB1BEE"/>
    <w:rsid w:val="00EB4C86"/>
    <w:rsid w:val="00EB6ED1"/>
    <w:rsid w:val="00EC7D87"/>
    <w:rsid w:val="00ED561D"/>
    <w:rsid w:val="00ED5B62"/>
    <w:rsid w:val="00EF4A51"/>
    <w:rsid w:val="00F01701"/>
    <w:rsid w:val="00F033D7"/>
    <w:rsid w:val="00F05A16"/>
    <w:rsid w:val="00F15906"/>
    <w:rsid w:val="00F41A04"/>
    <w:rsid w:val="00F4704B"/>
    <w:rsid w:val="00F473EE"/>
    <w:rsid w:val="00F54BD2"/>
    <w:rsid w:val="00F6759F"/>
    <w:rsid w:val="00F74BDD"/>
    <w:rsid w:val="00F81C7A"/>
    <w:rsid w:val="00F9004C"/>
    <w:rsid w:val="00F9765C"/>
    <w:rsid w:val="00FA0522"/>
    <w:rsid w:val="00FB18CC"/>
    <w:rsid w:val="00FC27E3"/>
    <w:rsid w:val="00FC2C3C"/>
    <w:rsid w:val="00FC65A3"/>
    <w:rsid w:val="00FE2B61"/>
    <w:rsid w:val="00FE3001"/>
    <w:rsid w:val="00FE394B"/>
    <w:rsid w:val="00FF1820"/>
    <w:rsid w:val="00FF597F"/>
    <w:rsid w:val="08735843"/>
    <w:rsid w:val="0C82183D"/>
    <w:rsid w:val="14EB60A6"/>
    <w:rsid w:val="1A464CE1"/>
    <w:rsid w:val="1F15459E"/>
    <w:rsid w:val="35CB3B56"/>
    <w:rsid w:val="36FDBD0D"/>
    <w:rsid w:val="3DFF2123"/>
    <w:rsid w:val="46BB2B77"/>
    <w:rsid w:val="5D7E2BF6"/>
    <w:rsid w:val="5F1245BF"/>
    <w:rsid w:val="66B56DC5"/>
    <w:rsid w:val="6BDFB03B"/>
    <w:rsid w:val="7161307F"/>
    <w:rsid w:val="7B7FF014"/>
    <w:rsid w:val="7FCEE1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7A6A3"/>
  <w15:docId w15:val="{43FE1F5C-CA15-41DF-BEE1-8A6732F38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45B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AE45B7"/>
    <w:pPr>
      <w:tabs>
        <w:tab w:val="center" w:pos="4153"/>
        <w:tab w:val="right" w:pos="8306"/>
      </w:tabs>
      <w:snapToGrid w:val="0"/>
      <w:jc w:val="left"/>
    </w:pPr>
    <w:rPr>
      <w:kern w:val="0"/>
      <w:sz w:val="18"/>
      <w:szCs w:val="18"/>
    </w:rPr>
  </w:style>
  <w:style w:type="paragraph" w:styleId="a5">
    <w:name w:val="header"/>
    <w:basedOn w:val="a"/>
    <w:link w:val="a6"/>
    <w:uiPriority w:val="99"/>
    <w:unhideWhenUsed/>
    <w:qFormat/>
    <w:rsid w:val="00AE45B7"/>
    <w:pPr>
      <w:pBdr>
        <w:bottom w:val="single" w:sz="6" w:space="1" w:color="auto"/>
      </w:pBdr>
      <w:tabs>
        <w:tab w:val="center" w:pos="4153"/>
        <w:tab w:val="right" w:pos="8306"/>
      </w:tabs>
      <w:snapToGrid w:val="0"/>
      <w:jc w:val="center"/>
    </w:pPr>
    <w:rPr>
      <w:kern w:val="0"/>
      <w:sz w:val="18"/>
      <w:szCs w:val="18"/>
    </w:rPr>
  </w:style>
  <w:style w:type="paragraph" w:styleId="TOC1">
    <w:name w:val="toc 1"/>
    <w:basedOn w:val="a"/>
    <w:next w:val="a"/>
    <w:uiPriority w:val="39"/>
    <w:qFormat/>
    <w:rsid w:val="00AE45B7"/>
  </w:style>
  <w:style w:type="paragraph" w:styleId="TOC2">
    <w:name w:val="toc 2"/>
    <w:basedOn w:val="a"/>
    <w:next w:val="a"/>
    <w:uiPriority w:val="39"/>
    <w:unhideWhenUsed/>
    <w:qFormat/>
    <w:rsid w:val="00AE45B7"/>
    <w:pPr>
      <w:spacing w:after="100"/>
      <w:ind w:left="220"/>
      <w:jc w:val="left"/>
    </w:pPr>
    <w:rPr>
      <w:sz w:val="22"/>
      <w:szCs w:val="22"/>
    </w:rPr>
  </w:style>
  <w:style w:type="character" w:styleId="a7">
    <w:name w:val="Hyperlink"/>
    <w:uiPriority w:val="99"/>
    <w:unhideWhenUsed/>
    <w:qFormat/>
    <w:rsid w:val="00AE45B7"/>
    <w:rPr>
      <w:color w:val="0000FF"/>
      <w:u w:val="single"/>
    </w:rPr>
  </w:style>
  <w:style w:type="character" w:customStyle="1" w:styleId="a6">
    <w:name w:val="页眉 字符"/>
    <w:link w:val="a5"/>
    <w:uiPriority w:val="99"/>
    <w:qFormat/>
    <w:rsid w:val="00AE45B7"/>
    <w:rPr>
      <w:sz w:val="18"/>
      <w:szCs w:val="18"/>
    </w:rPr>
  </w:style>
  <w:style w:type="character" w:customStyle="1" w:styleId="a4">
    <w:name w:val="页脚 字符"/>
    <w:link w:val="a3"/>
    <w:uiPriority w:val="99"/>
    <w:qFormat/>
    <w:rsid w:val="00AE45B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632096">
      <w:bodyDiv w:val="1"/>
      <w:marLeft w:val="0"/>
      <w:marRight w:val="0"/>
      <w:marTop w:val="0"/>
      <w:marBottom w:val="0"/>
      <w:divBdr>
        <w:top w:val="none" w:sz="0" w:space="0" w:color="auto"/>
        <w:left w:val="none" w:sz="0" w:space="0" w:color="auto"/>
        <w:bottom w:val="none" w:sz="0" w:space="0" w:color="auto"/>
        <w:right w:val="none" w:sz="0" w:space="0" w:color="auto"/>
      </w:divBdr>
    </w:div>
    <w:div w:id="15249058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76B55621-95DA-40D8-A36E-6A2174FD972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14</Pages>
  <Words>1118</Words>
  <Characters>6377</Characters>
  <Application>Microsoft Office Word</Application>
  <DocSecurity>0</DocSecurity>
  <Lines>53</Lines>
  <Paragraphs>14</Paragraphs>
  <ScaleCrop>false</ScaleCrop>
  <Company>Hewlett-Packard Company</Company>
  <LinksUpToDate>false</LinksUpToDate>
  <CharactersWithSpaces>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姚道辉</cp:lastModifiedBy>
  <cp:revision>64</cp:revision>
  <cp:lastPrinted>2022-05-30T00:28:00Z</cp:lastPrinted>
  <dcterms:created xsi:type="dcterms:W3CDTF">2022-05-03T04:12:00Z</dcterms:created>
  <dcterms:modified xsi:type="dcterms:W3CDTF">2023-05-21T17:07:00Z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